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BD0F8" w14:textId="2C04ADA7" w:rsidR="00B05552" w:rsidRDefault="009D4765" w:rsidP="005A1CFA">
      <w:pPr>
        <w:jc w:val="center"/>
        <w:rPr>
          <w:rFonts w:cstheme="minorHAnsi"/>
          <w:b/>
          <w:bCs/>
          <w:sz w:val="24"/>
          <w:szCs w:val="24"/>
        </w:rPr>
      </w:pPr>
      <w:r>
        <w:rPr>
          <w:rFonts w:cstheme="minorHAnsi"/>
          <w:b/>
          <w:bCs/>
          <w:sz w:val="24"/>
          <w:szCs w:val="24"/>
        </w:rPr>
        <w:br/>
      </w:r>
    </w:p>
    <w:p w14:paraId="36BFD044" w14:textId="2D955B66" w:rsidR="00EB4A8E" w:rsidRPr="003533EB" w:rsidRDefault="00EB4A8E" w:rsidP="005A1CFA">
      <w:pPr>
        <w:jc w:val="center"/>
        <w:rPr>
          <w:rFonts w:cstheme="minorHAnsi"/>
          <w:b/>
          <w:bCs/>
          <w:sz w:val="72"/>
          <w:szCs w:val="72"/>
        </w:rPr>
      </w:pPr>
      <w:r w:rsidRPr="003533EB">
        <w:rPr>
          <w:rFonts w:cstheme="minorHAnsi"/>
          <w:b/>
          <w:bCs/>
          <w:sz w:val="72"/>
          <w:szCs w:val="72"/>
        </w:rPr>
        <w:t>IRISH CONGRESS OF TRADE UNIONS RESPONSE TO</w:t>
      </w:r>
    </w:p>
    <w:p w14:paraId="55E03663" w14:textId="56CC7CD9" w:rsidR="00BC06DB" w:rsidRPr="003533EB" w:rsidRDefault="00BC06DB" w:rsidP="005A1CFA">
      <w:pPr>
        <w:jc w:val="center"/>
        <w:rPr>
          <w:rFonts w:cstheme="minorHAnsi"/>
          <w:b/>
          <w:bCs/>
          <w:sz w:val="72"/>
          <w:szCs w:val="72"/>
        </w:rPr>
      </w:pPr>
      <w:r w:rsidRPr="003533EB">
        <w:rPr>
          <w:rFonts w:cstheme="minorHAnsi"/>
          <w:b/>
          <w:bCs/>
          <w:sz w:val="72"/>
          <w:szCs w:val="72"/>
        </w:rPr>
        <w:t xml:space="preserve">Department of the Economy public consultation </w:t>
      </w:r>
      <w:r w:rsidR="003533EB" w:rsidRPr="003533EB">
        <w:rPr>
          <w:rFonts w:cstheme="minorHAnsi"/>
          <w:b/>
          <w:bCs/>
          <w:sz w:val="72"/>
          <w:szCs w:val="72"/>
        </w:rPr>
        <w:t>on</w:t>
      </w:r>
    </w:p>
    <w:p w14:paraId="5E274A00" w14:textId="20DBD565" w:rsidR="00E23B5D" w:rsidRPr="003533EB" w:rsidRDefault="00EB4A8E" w:rsidP="005A1CFA">
      <w:pPr>
        <w:jc w:val="center"/>
        <w:rPr>
          <w:rFonts w:cstheme="minorHAnsi"/>
          <w:b/>
          <w:bCs/>
          <w:sz w:val="72"/>
          <w:szCs w:val="72"/>
        </w:rPr>
      </w:pPr>
      <w:r w:rsidRPr="003533EB">
        <w:rPr>
          <w:rFonts w:cstheme="minorHAnsi"/>
          <w:b/>
          <w:bCs/>
          <w:sz w:val="72"/>
          <w:szCs w:val="72"/>
        </w:rPr>
        <w:t>Miscarriage leave and pay</w:t>
      </w:r>
      <w:r w:rsidR="005A1CFA" w:rsidRPr="003533EB">
        <w:rPr>
          <w:rFonts w:cstheme="minorHAnsi"/>
          <w:b/>
          <w:bCs/>
          <w:sz w:val="72"/>
          <w:szCs w:val="72"/>
        </w:rPr>
        <w:t>.</w:t>
      </w:r>
    </w:p>
    <w:p w14:paraId="5B47B5DA" w14:textId="6918601B" w:rsidR="009D4765" w:rsidRDefault="009D4765">
      <w:pPr>
        <w:rPr>
          <w:rFonts w:cstheme="minorHAnsi"/>
          <w:b/>
          <w:bCs/>
          <w:sz w:val="24"/>
          <w:szCs w:val="24"/>
        </w:rPr>
      </w:pPr>
      <w:r>
        <w:rPr>
          <w:rFonts w:cstheme="minorHAnsi"/>
          <w:b/>
          <w:bCs/>
          <w:sz w:val="24"/>
          <w:szCs w:val="24"/>
        </w:rPr>
        <w:br w:type="page"/>
      </w:r>
    </w:p>
    <w:p w14:paraId="672BEBEF" w14:textId="77777777" w:rsidR="009D4765" w:rsidRPr="00E716CD" w:rsidRDefault="009D4765" w:rsidP="005A1CFA">
      <w:pPr>
        <w:jc w:val="center"/>
        <w:rPr>
          <w:rFonts w:cstheme="minorHAnsi"/>
          <w:b/>
          <w:bCs/>
          <w:sz w:val="24"/>
          <w:szCs w:val="24"/>
        </w:rPr>
      </w:pPr>
    </w:p>
    <w:p w14:paraId="7FB188C1" w14:textId="1DDF3D97" w:rsidR="002F5FCF" w:rsidRPr="002A0513" w:rsidRDefault="002F5FCF" w:rsidP="00FB5CBE">
      <w:pPr>
        <w:rPr>
          <w:rFonts w:cstheme="minorHAnsi"/>
          <w:b/>
          <w:bCs/>
          <w:sz w:val="24"/>
          <w:szCs w:val="24"/>
        </w:rPr>
      </w:pPr>
      <w:r w:rsidRPr="002A0513">
        <w:rPr>
          <w:rFonts w:cstheme="minorHAnsi"/>
          <w:b/>
          <w:bCs/>
          <w:sz w:val="24"/>
          <w:szCs w:val="24"/>
        </w:rPr>
        <w:t>About the Irish Congress of Trade Unions</w:t>
      </w:r>
    </w:p>
    <w:p w14:paraId="168D41AF" w14:textId="77777777" w:rsidR="0077272C" w:rsidRPr="002A0513" w:rsidRDefault="0077272C" w:rsidP="0077272C">
      <w:pPr>
        <w:tabs>
          <w:tab w:val="left" w:pos="1985"/>
        </w:tabs>
        <w:jc w:val="both"/>
        <w:rPr>
          <w:rFonts w:cstheme="minorHAnsi"/>
          <w:color w:val="000000" w:themeColor="text1"/>
          <w:sz w:val="24"/>
          <w:szCs w:val="24"/>
        </w:rPr>
      </w:pPr>
      <w:r w:rsidRPr="002A0513">
        <w:rPr>
          <w:rFonts w:cstheme="minorHAnsi"/>
          <w:color w:val="000000" w:themeColor="text1"/>
          <w:sz w:val="24"/>
          <w:szCs w:val="24"/>
        </w:rPr>
        <w:t>The ICTU is the trade union federation on the island of Ireland, representing approximately 800,000 working people, 200,000 of whom live and work in Northern Ireland.</w:t>
      </w:r>
    </w:p>
    <w:p w14:paraId="441DA613" w14:textId="77777777" w:rsidR="0077272C" w:rsidRPr="002A0513" w:rsidRDefault="0077272C" w:rsidP="0077272C">
      <w:pPr>
        <w:tabs>
          <w:tab w:val="left" w:pos="1985"/>
        </w:tabs>
        <w:jc w:val="both"/>
        <w:rPr>
          <w:rFonts w:cstheme="minorHAnsi"/>
          <w:color w:val="000000" w:themeColor="text1"/>
          <w:sz w:val="24"/>
          <w:szCs w:val="24"/>
        </w:rPr>
      </w:pPr>
      <w:r w:rsidRPr="002A0513">
        <w:rPr>
          <w:rFonts w:cstheme="minorHAnsi"/>
          <w:color w:val="000000" w:themeColor="text1"/>
          <w:sz w:val="24"/>
          <w:szCs w:val="24"/>
        </w:rPr>
        <w:t>Congress seeks to achieve a just society - one which recognises the rights of all workers and citizens to enjoy the prosperity and fulfilment which leads to a good quality of life. Quality of life embraces not just material well-being, but freedom of choice to engage in the arts, culture and all aspects of civic life. This vision applies in the context of Ireland, Europe and the wider world and challenges the existing economic order.</w:t>
      </w:r>
    </w:p>
    <w:p w14:paraId="4078F607" w14:textId="5BB173B4" w:rsidR="0077272C" w:rsidRPr="002A0513" w:rsidRDefault="0077272C" w:rsidP="0077272C">
      <w:pPr>
        <w:spacing w:line="240" w:lineRule="auto"/>
        <w:jc w:val="both"/>
        <w:rPr>
          <w:rFonts w:eastAsia="Calibri" w:cstheme="minorHAnsi"/>
          <w:sz w:val="24"/>
          <w:szCs w:val="24"/>
          <w:shd w:val="clear" w:color="auto" w:fill="FFFFFF"/>
        </w:rPr>
      </w:pPr>
      <w:r w:rsidRPr="002A0513">
        <w:rPr>
          <w:rFonts w:eastAsia="Calibri" w:cstheme="minorHAnsi"/>
          <w:sz w:val="24"/>
          <w:szCs w:val="24"/>
          <w:shd w:val="clear" w:color="auto" w:fill="FFFFFF"/>
        </w:rPr>
        <w:t>The Northern Ireland Committee of the ICTU</w:t>
      </w:r>
      <w:r w:rsidR="005A1CFA" w:rsidRPr="002A0513">
        <w:rPr>
          <w:rFonts w:eastAsia="Calibri" w:cstheme="minorHAnsi"/>
          <w:sz w:val="24"/>
          <w:szCs w:val="24"/>
          <w:shd w:val="clear" w:color="auto" w:fill="FFFFFF"/>
        </w:rPr>
        <w:t xml:space="preserve"> (NIC ICTU)</w:t>
      </w:r>
      <w:r w:rsidRPr="002A0513">
        <w:rPr>
          <w:rFonts w:eastAsia="Calibri" w:cstheme="minorHAnsi"/>
          <w:sz w:val="24"/>
          <w:szCs w:val="24"/>
          <w:shd w:val="clear" w:color="auto" w:fill="FFFFFF"/>
        </w:rPr>
        <w:t xml:space="preserve"> is the representative body for 34 trade unions</w:t>
      </w:r>
      <w:r w:rsidR="00170557" w:rsidRPr="002A0513">
        <w:rPr>
          <w:rFonts w:eastAsia="Calibri" w:cstheme="minorHAnsi"/>
          <w:sz w:val="24"/>
          <w:szCs w:val="24"/>
          <w:shd w:val="clear" w:color="auto" w:fill="FFFFFF"/>
        </w:rPr>
        <w:t xml:space="preserve"> in Northern Ireland</w:t>
      </w:r>
      <w:r w:rsidRPr="002A0513">
        <w:rPr>
          <w:rFonts w:eastAsia="Calibri" w:cstheme="minorHAnsi"/>
          <w:sz w:val="24"/>
          <w:szCs w:val="24"/>
          <w:shd w:val="clear" w:color="auto" w:fill="FFFFFF"/>
        </w:rPr>
        <w:t>. In membership terms, it is the largest and most diverse civil society organisation in Northern Ireland and the largest organisation of black and migrant workers in both jurisdictions. For more than a decade, women have formed more than 50% of our membership.</w:t>
      </w:r>
    </w:p>
    <w:p w14:paraId="35982254" w14:textId="244ECC1A" w:rsidR="00FB5CBE" w:rsidRPr="002A0513" w:rsidRDefault="00FB5CBE" w:rsidP="00E716CD">
      <w:pPr>
        <w:jc w:val="both"/>
        <w:rPr>
          <w:rFonts w:cstheme="minorHAnsi"/>
          <w:b/>
          <w:bCs/>
          <w:sz w:val="24"/>
          <w:szCs w:val="24"/>
        </w:rPr>
      </w:pPr>
      <w:r w:rsidRPr="002A0513">
        <w:rPr>
          <w:rFonts w:cstheme="minorHAnsi"/>
          <w:b/>
          <w:bCs/>
          <w:sz w:val="24"/>
          <w:szCs w:val="24"/>
        </w:rPr>
        <w:t>Introduction and overview.</w:t>
      </w:r>
    </w:p>
    <w:p w14:paraId="5D73B8E5" w14:textId="77777777" w:rsidR="00D8509B" w:rsidRPr="002A0513" w:rsidRDefault="00B328F6" w:rsidP="00E716CD">
      <w:pPr>
        <w:jc w:val="both"/>
        <w:rPr>
          <w:rFonts w:cstheme="minorHAnsi"/>
          <w:sz w:val="24"/>
          <w:szCs w:val="24"/>
        </w:rPr>
      </w:pPr>
      <w:r w:rsidRPr="002A0513">
        <w:rPr>
          <w:rFonts w:cstheme="minorHAnsi"/>
          <w:sz w:val="24"/>
          <w:szCs w:val="24"/>
        </w:rPr>
        <w:t>We welcome the opportunity to respond to the Miscarriage leave and pay con</w:t>
      </w:r>
      <w:r w:rsidR="00D8509B" w:rsidRPr="002A0513">
        <w:rPr>
          <w:rFonts w:cstheme="minorHAnsi"/>
          <w:sz w:val="24"/>
          <w:szCs w:val="24"/>
        </w:rPr>
        <w:t>sultation.</w:t>
      </w:r>
    </w:p>
    <w:p w14:paraId="7A8168C4" w14:textId="2FD3EC08" w:rsidR="00E75710" w:rsidRPr="002A0513" w:rsidRDefault="00D8509B" w:rsidP="00E716CD">
      <w:pPr>
        <w:jc w:val="both"/>
        <w:rPr>
          <w:rFonts w:cstheme="minorHAnsi"/>
          <w:sz w:val="24"/>
          <w:szCs w:val="24"/>
        </w:rPr>
      </w:pPr>
      <w:r w:rsidRPr="002A0513">
        <w:rPr>
          <w:rFonts w:cstheme="minorHAnsi"/>
          <w:sz w:val="24"/>
          <w:szCs w:val="24"/>
        </w:rPr>
        <w:t xml:space="preserve">In general terms, we agree with </w:t>
      </w:r>
      <w:r w:rsidR="001B0F90" w:rsidRPr="002A0513">
        <w:rPr>
          <w:rFonts w:cstheme="minorHAnsi"/>
          <w:sz w:val="24"/>
          <w:szCs w:val="24"/>
        </w:rPr>
        <w:t xml:space="preserve">and welcome </w:t>
      </w:r>
      <w:r w:rsidRPr="002A0513">
        <w:rPr>
          <w:rFonts w:cstheme="minorHAnsi"/>
          <w:sz w:val="24"/>
          <w:szCs w:val="24"/>
        </w:rPr>
        <w:t xml:space="preserve">the Department’s intention to introduce paid leave for women </w:t>
      </w:r>
      <w:r w:rsidR="001B0F90" w:rsidRPr="002A0513">
        <w:rPr>
          <w:rFonts w:cstheme="minorHAnsi"/>
          <w:sz w:val="24"/>
          <w:szCs w:val="24"/>
        </w:rPr>
        <w:t xml:space="preserve">and </w:t>
      </w:r>
      <w:r w:rsidR="00063B31" w:rsidRPr="002A0513">
        <w:rPr>
          <w:rFonts w:cstheme="minorHAnsi"/>
          <w:sz w:val="24"/>
          <w:szCs w:val="24"/>
        </w:rPr>
        <w:t xml:space="preserve">other </w:t>
      </w:r>
      <w:r w:rsidR="001B0F90" w:rsidRPr="002A0513">
        <w:rPr>
          <w:rFonts w:cstheme="minorHAnsi"/>
          <w:sz w:val="24"/>
          <w:szCs w:val="24"/>
        </w:rPr>
        <w:t xml:space="preserve">people </w:t>
      </w:r>
      <w:r w:rsidRPr="002A0513">
        <w:rPr>
          <w:rFonts w:cstheme="minorHAnsi"/>
          <w:sz w:val="24"/>
          <w:szCs w:val="24"/>
        </w:rPr>
        <w:t>who experience the traumatic event of miscarriage.</w:t>
      </w:r>
      <w:r w:rsidR="00862B1E" w:rsidRPr="002A0513">
        <w:rPr>
          <w:rFonts w:cstheme="minorHAnsi"/>
          <w:sz w:val="24"/>
          <w:szCs w:val="24"/>
        </w:rPr>
        <w:t xml:space="preserve"> </w:t>
      </w:r>
    </w:p>
    <w:p w14:paraId="6494669D" w14:textId="429F5D3B" w:rsidR="00D8509B" w:rsidRPr="002A0513" w:rsidRDefault="00862B1E" w:rsidP="00E716CD">
      <w:pPr>
        <w:jc w:val="both"/>
        <w:rPr>
          <w:rFonts w:cstheme="minorHAnsi"/>
          <w:sz w:val="24"/>
          <w:szCs w:val="24"/>
        </w:rPr>
      </w:pPr>
      <w:r w:rsidRPr="002A0513">
        <w:rPr>
          <w:rFonts w:cstheme="minorHAnsi"/>
          <w:sz w:val="24"/>
          <w:szCs w:val="24"/>
        </w:rPr>
        <w:t xml:space="preserve">However we have a number of concerns which we </w:t>
      </w:r>
      <w:r w:rsidR="00483ADA" w:rsidRPr="002A0513">
        <w:rPr>
          <w:rFonts w:cstheme="minorHAnsi"/>
          <w:sz w:val="24"/>
          <w:szCs w:val="24"/>
        </w:rPr>
        <w:t>outline below:</w:t>
      </w:r>
    </w:p>
    <w:p w14:paraId="76C87E9E" w14:textId="6AF59B85" w:rsidR="006D7D25" w:rsidRPr="002A0513" w:rsidRDefault="009D41BC" w:rsidP="00E716CD">
      <w:pPr>
        <w:jc w:val="both"/>
        <w:rPr>
          <w:rFonts w:cstheme="minorHAnsi"/>
          <w:sz w:val="24"/>
          <w:szCs w:val="24"/>
        </w:rPr>
      </w:pPr>
      <w:r w:rsidRPr="002A0513">
        <w:rPr>
          <w:rFonts w:cstheme="minorHAnsi"/>
          <w:sz w:val="24"/>
          <w:szCs w:val="24"/>
        </w:rPr>
        <w:t>We are a member of the Women’s Policy Group and agree with the points that have been made in relation to the definition of miscarriage.</w:t>
      </w:r>
    </w:p>
    <w:p w14:paraId="4B9B3EDA" w14:textId="77777777" w:rsidR="00C8351E" w:rsidRPr="002A0513" w:rsidRDefault="00C8351E" w:rsidP="00724A88">
      <w:pPr>
        <w:ind w:left="720"/>
        <w:jc w:val="both"/>
        <w:rPr>
          <w:rFonts w:cstheme="minorHAnsi"/>
          <w:i/>
          <w:iCs/>
          <w:sz w:val="24"/>
          <w:szCs w:val="24"/>
        </w:rPr>
      </w:pPr>
      <w:r w:rsidRPr="002A0513">
        <w:rPr>
          <w:rFonts w:cstheme="minorHAnsi"/>
          <w:i/>
          <w:iCs/>
          <w:sz w:val="24"/>
          <w:szCs w:val="24"/>
        </w:rPr>
        <w:t>The “introduction and overview” section specifically defines “miscarriage” as an “unintentional miscarriage”. This is quite a conscious choice to move away from the medical use of the term and towards something exclusive of those who end their pregnancies via medical intervention. This includes, definitionally, much wanted pregnancies that are ectopic and non-viable and therefore require termination to save the life of the pregnant person, as well as abortion for non-medical reasons. Abortion has been decriminalised in Northern Ireland since 2019 and services have recently been commissioned. There is no reason why other Government Departments should seek not to extend the same compassionate leave to people who have experienced pregnancy loss without judgement or discrimination. CEDAW specifies that legislation in all parts of the UK must not further exacerbate the stigma that surrounds abortion, and by explicitly excluding pregnancy loss that requires medical intervention, for any reason, this provision does exactly this. We urge the rewording of this preamble to include all pregnancy loss, whatever the cause. </w:t>
      </w:r>
    </w:p>
    <w:p w14:paraId="36F18CA5" w14:textId="4C7BF8BD" w:rsidR="00C8351E" w:rsidRPr="002A0513" w:rsidRDefault="00C8351E" w:rsidP="00C8351E">
      <w:pPr>
        <w:jc w:val="both"/>
        <w:rPr>
          <w:rFonts w:cstheme="minorHAnsi"/>
          <w:sz w:val="24"/>
          <w:szCs w:val="24"/>
        </w:rPr>
      </w:pPr>
      <w:r w:rsidRPr="002A0513">
        <w:rPr>
          <w:rFonts w:cstheme="minorHAnsi"/>
          <w:sz w:val="24"/>
          <w:szCs w:val="24"/>
        </w:rPr>
        <w:t xml:space="preserve">We </w:t>
      </w:r>
      <w:r w:rsidR="00724A88" w:rsidRPr="002A0513">
        <w:rPr>
          <w:rFonts w:cstheme="minorHAnsi"/>
          <w:sz w:val="24"/>
          <w:szCs w:val="24"/>
        </w:rPr>
        <w:t xml:space="preserve">would further endorse the recommendation from our affiliate the </w:t>
      </w:r>
      <w:r w:rsidRPr="002A0513">
        <w:rPr>
          <w:rFonts w:cstheme="minorHAnsi"/>
          <w:sz w:val="24"/>
          <w:szCs w:val="24"/>
        </w:rPr>
        <w:t>Royal College of Midwives that the word ‘unintentional’ is removed from the document.  We would agree that the miscarriage leave and pay legislation should incorporate the rights of individuals who come under the Abortion (Northern Ireland) Regulations 2020.</w:t>
      </w:r>
    </w:p>
    <w:p w14:paraId="6BAD55B4" w14:textId="36569A42" w:rsidR="00C8351E" w:rsidRPr="002A0513" w:rsidRDefault="00C8351E" w:rsidP="00C8351E">
      <w:pPr>
        <w:jc w:val="both"/>
        <w:rPr>
          <w:rFonts w:cstheme="minorHAnsi"/>
          <w:sz w:val="24"/>
          <w:szCs w:val="24"/>
        </w:rPr>
      </w:pPr>
      <w:r w:rsidRPr="002A0513">
        <w:rPr>
          <w:rFonts w:cstheme="minorHAnsi"/>
          <w:sz w:val="24"/>
          <w:szCs w:val="24"/>
        </w:rPr>
        <w:lastRenderedPageBreak/>
        <w:t xml:space="preserve">We would further recommend that the term miscarriage is clearly defined in the regulations as </w:t>
      </w:r>
      <w:r w:rsidRPr="002A0513">
        <w:rPr>
          <w:rFonts w:cstheme="minorHAnsi"/>
          <w:i/>
          <w:iCs/>
          <w:sz w:val="24"/>
          <w:szCs w:val="24"/>
        </w:rPr>
        <w:t xml:space="preserve">a spontaneous loss of pregnancy before 24 weeks and includes all pregnancy losses from the time of conception until 24 weeks gestation.  </w:t>
      </w:r>
      <w:r w:rsidRPr="002A0513">
        <w:rPr>
          <w:rFonts w:cstheme="minorHAnsi"/>
          <w:sz w:val="24"/>
          <w:szCs w:val="24"/>
        </w:rPr>
        <w:t xml:space="preserve">This should include ectopic pregnancies, </w:t>
      </w:r>
      <w:proofErr w:type="spellStart"/>
      <w:r w:rsidR="0061043F" w:rsidRPr="002A0513">
        <w:rPr>
          <w:rFonts w:cstheme="minorHAnsi"/>
          <w:sz w:val="24"/>
          <w:szCs w:val="24"/>
        </w:rPr>
        <w:t>non viable</w:t>
      </w:r>
      <w:proofErr w:type="spellEnd"/>
      <w:r w:rsidR="0061043F" w:rsidRPr="002A0513">
        <w:rPr>
          <w:rFonts w:cstheme="minorHAnsi"/>
          <w:sz w:val="24"/>
          <w:szCs w:val="24"/>
        </w:rPr>
        <w:t xml:space="preserve"> pregnancies</w:t>
      </w:r>
      <w:r w:rsidR="004B5BCB" w:rsidRPr="002A0513">
        <w:rPr>
          <w:rFonts w:cstheme="minorHAnsi"/>
          <w:sz w:val="24"/>
          <w:szCs w:val="24"/>
        </w:rPr>
        <w:t xml:space="preserve">, </w:t>
      </w:r>
      <w:r w:rsidRPr="002A0513">
        <w:rPr>
          <w:rFonts w:cstheme="minorHAnsi"/>
          <w:sz w:val="24"/>
          <w:szCs w:val="24"/>
        </w:rPr>
        <w:t xml:space="preserve">pregnancies through assisted conception such as IVF as well as the termination of pregnancies for any </w:t>
      </w:r>
      <w:r w:rsidR="004B5BCB" w:rsidRPr="002A0513">
        <w:rPr>
          <w:rFonts w:cstheme="minorHAnsi"/>
          <w:sz w:val="24"/>
          <w:szCs w:val="24"/>
        </w:rPr>
        <w:t xml:space="preserve">other </w:t>
      </w:r>
      <w:r w:rsidRPr="002A0513">
        <w:rPr>
          <w:rFonts w:cstheme="minorHAnsi"/>
          <w:sz w:val="24"/>
          <w:szCs w:val="24"/>
        </w:rPr>
        <w:t>reason.</w:t>
      </w:r>
    </w:p>
    <w:p w14:paraId="73BDCA55" w14:textId="77777777" w:rsidR="00C8351E" w:rsidRPr="002A0513" w:rsidRDefault="00C8351E" w:rsidP="00C8351E">
      <w:pPr>
        <w:jc w:val="both"/>
        <w:rPr>
          <w:rFonts w:cstheme="minorHAnsi"/>
          <w:sz w:val="24"/>
          <w:szCs w:val="24"/>
        </w:rPr>
      </w:pPr>
      <w:r w:rsidRPr="002A0513">
        <w:rPr>
          <w:rFonts w:cstheme="minorHAnsi"/>
          <w:sz w:val="24"/>
          <w:szCs w:val="24"/>
        </w:rPr>
        <w:t>The following is an extract from the RCM response to this consultation</w:t>
      </w:r>
    </w:p>
    <w:p w14:paraId="5308071A" w14:textId="77777777" w:rsidR="00C8351E" w:rsidRPr="002A0513" w:rsidRDefault="00C8351E" w:rsidP="00C8351E">
      <w:pPr>
        <w:ind w:left="720"/>
        <w:jc w:val="both"/>
        <w:rPr>
          <w:rFonts w:cstheme="minorHAnsi"/>
          <w:i/>
          <w:iCs/>
          <w:sz w:val="24"/>
          <w:szCs w:val="24"/>
        </w:rPr>
      </w:pPr>
      <w:r w:rsidRPr="002A0513">
        <w:rPr>
          <w:rFonts w:cstheme="minorHAnsi"/>
          <w:i/>
          <w:iCs/>
          <w:sz w:val="24"/>
          <w:szCs w:val="24"/>
        </w:rPr>
        <w:t>The RCM’s view, which is informed by the Royal College of Gynaecologists (RCOG), National institute for Health and Care Excellence (NICE), NHS Website and the Miscarriage Association UK, is that the term miscarriage refers to a spontaneous loss of pregnancy before 24 weeks and includes all pregnancy losses from the time of conception until 24 weeks gestation. We are recommending that the prefix of the word ‘unintentional’ is removed from the document.</w:t>
      </w:r>
    </w:p>
    <w:p w14:paraId="760563C2" w14:textId="77777777" w:rsidR="00C8351E" w:rsidRPr="002A0513" w:rsidRDefault="00C8351E" w:rsidP="00C8351E">
      <w:pPr>
        <w:ind w:left="720"/>
        <w:jc w:val="both"/>
        <w:rPr>
          <w:rFonts w:cstheme="minorHAnsi"/>
          <w:i/>
          <w:iCs/>
          <w:sz w:val="24"/>
          <w:szCs w:val="24"/>
        </w:rPr>
      </w:pPr>
      <w:r w:rsidRPr="002A0513">
        <w:rPr>
          <w:rFonts w:cstheme="minorHAnsi"/>
          <w:i/>
          <w:iCs/>
          <w:sz w:val="24"/>
          <w:szCs w:val="24"/>
        </w:rPr>
        <w:t>This leave should also incorporate the rights of individuals who come under The Abortion (Northern Ireland) Regulations 2020, Part 2.4 and Part 3.</w:t>
      </w:r>
    </w:p>
    <w:p w14:paraId="6B42680A" w14:textId="7C77EB35" w:rsidR="00C8351E" w:rsidRPr="002A0513" w:rsidRDefault="00C8351E" w:rsidP="00C8351E">
      <w:pPr>
        <w:jc w:val="both"/>
        <w:rPr>
          <w:rFonts w:cstheme="minorHAnsi"/>
          <w:sz w:val="24"/>
          <w:szCs w:val="24"/>
        </w:rPr>
      </w:pPr>
      <w:r w:rsidRPr="002A0513">
        <w:rPr>
          <w:rFonts w:cstheme="minorHAnsi"/>
          <w:sz w:val="24"/>
          <w:szCs w:val="24"/>
        </w:rPr>
        <w:t>We note that the introduction to the consultation makes mention of the entitlement applying to ‘</w:t>
      </w:r>
      <w:r w:rsidRPr="002A0513">
        <w:rPr>
          <w:rFonts w:cstheme="minorHAnsi"/>
          <w:i/>
          <w:iCs/>
          <w:sz w:val="24"/>
          <w:szCs w:val="24"/>
        </w:rPr>
        <w:t>pregnant women and their partners</w:t>
      </w:r>
      <w:r w:rsidRPr="002A0513">
        <w:rPr>
          <w:rFonts w:cstheme="minorHAnsi"/>
          <w:sz w:val="24"/>
          <w:szCs w:val="24"/>
        </w:rPr>
        <w:t xml:space="preserve">’ .  </w:t>
      </w:r>
    </w:p>
    <w:p w14:paraId="4CBF245A" w14:textId="656C0F54" w:rsidR="004B5BCB" w:rsidRPr="002A0513" w:rsidRDefault="00C8351E" w:rsidP="00C8351E">
      <w:pPr>
        <w:jc w:val="both"/>
        <w:rPr>
          <w:rFonts w:cstheme="minorHAnsi"/>
          <w:sz w:val="24"/>
          <w:szCs w:val="24"/>
        </w:rPr>
      </w:pPr>
      <w:r w:rsidRPr="002A0513">
        <w:rPr>
          <w:rFonts w:cstheme="minorHAnsi"/>
          <w:sz w:val="24"/>
          <w:szCs w:val="24"/>
        </w:rPr>
        <w:t>The Department will be aware that children can and do experience pregnancy, as can non-binary people and transgender men</w:t>
      </w:r>
      <w:r w:rsidR="00D01EE1" w:rsidRPr="002A0513">
        <w:rPr>
          <w:rFonts w:cstheme="minorHAnsi"/>
          <w:sz w:val="24"/>
          <w:szCs w:val="24"/>
        </w:rPr>
        <w:t xml:space="preserve">, we would </w:t>
      </w:r>
      <w:r w:rsidR="003F088C" w:rsidRPr="002A0513">
        <w:rPr>
          <w:rFonts w:cstheme="minorHAnsi"/>
          <w:sz w:val="24"/>
          <w:szCs w:val="24"/>
        </w:rPr>
        <w:t xml:space="preserve">therefore </w:t>
      </w:r>
      <w:r w:rsidR="00D01EE1" w:rsidRPr="002A0513">
        <w:rPr>
          <w:rFonts w:cstheme="minorHAnsi"/>
          <w:sz w:val="24"/>
          <w:szCs w:val="24"/>
        </w:rPr>
        <w:t>suggest that the Department find a more inclusive form of words</w:t>
      </w:r>
      <w:r w:rsidR="004D0ED7" w:rsidRPr="002A0513">
        <w:rPr>
          <w:rFonts w:cstheme="minorHAnsi"/>
          <w:sz w:val="24"/>
          <w:szCs w:val="24"/>
        </w:rPr>
        <w:t>.</w:t>
      </w:r>
    </w:p>
    <w:p w14:paraId="059E7182" w14:textId="03DF4CB5" w:rsidR="004D0ED7" w:rsidRPr="002A0513" w:rsidRDefault="004D0ED7" w:rsidP="00C8351E">
      <w:pPr>
        <w:jc w:val="both"/>
        <w:rPr>
          <w:rFonts w:cstheme="minorHAnsi"/>
          <w:sz w:val="24"/>
          <w:szCs w:val="24"/>
        </w:rPr>
      </w:pPr>
      <w:r w:rsidRPr="002A0513">
        <w:rPr>
          <w:rFonts w:cstheme="minorHAnsi"/>
          <w:sz w:val="24"/>
          <w:szCs w:val="24"/>
        </w:rPr>
        <w:t xml:space="preserve">We would also welcome a clear </w:t>
      </w:r>
      <w:r w:rsidR="00F479B4" w:rsidRPr="002A0513">
        <w:rPr>
          <w:rFonts w:cstheme="minorHAnsi"/>
          <w:sz w:val="24"/>
          <w:szCs w:val="24"/>
        </w:rPr>
        <w:t xml:space="preserve">and broad </w:t>
      </w:r>
      <w:r w:rsidRPr="002A0513">
        <w:rPr>
          <w:rFonts w:cstheme="minorHAnsi"/>
          <w:sz w:val="24"/>
          <w:szCs w:val="24"/>
        </w:rPr>
        <w:t>definition of partners</w:t>
      </w:r>
      <w:r w:rsidR="00F479B4" w:rsidRPr="002A0513">
        <w:rPr>
          <w:rFonts w:cstheme="minorHAnsi"/>
          <w:sz w:val="24"/>
          <w:szCs w:val="24"/>
        </w:rPr>
        <w:t xml:space="preserve"> in the regulations.</w:t>
      </w:r>
    </w:p>
    <w:p w14:paraId="61D6D516" w14:textId="77777777" w:rsidR="00054DB2" w:rsidRPr="002A0513" w:rsidRDefault="00054DB2" w:rsidP="005A1CFA">
      <w:pPr>
        <w:jc w:val="both"/>
        <w:rPr>
          <w:rFonts w:cstheme="minorHAnsi"/>
          <w:b/>
          <w:bCs/>
          <w:color w:val="222222"/>
          <w:sz w:val="24"/>
          <w:szCs w:val="24"/>
          <w:shd w:val="clear" w:color="auto" w:fill="FFFFFF"/>
        </w:rPr>
      </w:pPr>
      <w:r w:rsidRPr="002A0513">
        <w:rPr>
          <w:rFonts w:cstheme="minorHAnsi"/>
          <w:b/>
          <w:bCs/>
          <w:color w:val="222222"/>
          <w:sz w:val="24"/>
          <w:szCs w:val="24"/>
          <w:shd w:val="clear" w:color="auto" w:fill="FFFFFF"/>
        </w:rPr>
        <w:t>Eligibility</w:t>
      </w:r>
    </w:p>
    <w:p w14:paraId="4CD36D14" w14:textId="77777777" w:rsidR="00037637" w:rsidRPr="002A0513" w:rsidRDefault="00054DB2"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We agree that the statutory entitlement to leave should be available to all workers, regardless of their employment status</w:t>
      </w:r>
      <w:r w:rsidR="00221D7C" w:rsidRPr="002A0513">
        <w:rPr>
          <w:rFonts w:cstheme="minorHAnsi"/>
          <w:color w:val="222222"/>
          <w:sz w:val="24"/>
          <w:szCs w:val="24"/>
          <w:shd w:val="clear" w:color="auto" w:fill="FFFFFF"/>
        </w:rPr>
        <w:t xml:space="preserve">. </w:t>
      </w:r>
      <w:r w:rsidR="00816EAB" w:rsidRPr="002A0513">
        <w:rPr>
          <w:rFonts w:cstheme="minorHAnsi"/>
          <w:color w:val="222222"/>
          <w:sz w:val="24"/>
          <w:szCs w:val="24"/>
          <w:shd w:val="clear" w:color="auto" w:fill="FFFFFF"/>
        </w:rPr>
        <w:t xml:space="preserve"> We further agree that this should be available as a day one right.  </w:t>
      </w:r>
    </w:p>
    <w:p w14:paraId="34B5786F" w14:textId="644882EB" w:rsidR="005A5C5C" w:rsidRPr="002A0513" w:rsidRDefault="00816EAB"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 xml:space="preserve">We would </w:t>
      </w:r>
      <w:r w:rsidRPr="002A0513">
        <w:rPr>
          <w:rFonts w:cstheme="minorHAnsi"/>
          <w:b/>
          <w:bCs/>
          <w:color w:val="FF0000"/>
          <w:sz w:val="24"/>
          <w:szCs w:val="24"/>
          <w:shd w:val="clear" w:color="auto" w:fill="FFFFFF"/>
        </w:rPr>
        <w:t>recommend</w:t>
      </w:r>
      <w:r w:rsidRPr="002A0513">
        <w:rPr>
          <w:rFonts w:cstheme="minorHAnsi"/>
          <w:color w:val="222222"/>
          <w:sz w:val="24"/>
          <w:szCs w:val="24"/>
          <w:shd w:val="clear" w:color="auto" w:fill="FFFFFF"/>
        </w:rPr>
        <w:t xml:space="preserve"> that on </w:t>
      </w:r>
      <w:r w:rsidR="00EA4D03" w:rsidRPr="002A0513">
        <w:rPr>
          <w:rFonts w:cstheme="minorHAnsi"/>
          <w:color w:val="222222"/>
          <w:sz w:val="24"/>
          <w:szCs w:val="24"/>
          <w:shd w:val="clear" w:color="auto" w:fill="FFFFFF"/>
        </w:rPr>
        <w:t>enacting the new right, that the Department undertake a significant public awareness campaign to ensure that workers, especially those who work in atypical contracts</w:t>
      </w:r>
      <w:r w:rsidR="00116A7A" w:rsidRPr="002A0513">
        <w:rPr>
          <w:rFonts w:cstheme="minorHAnsi"/>
          <w:color w:val="222222"/>
          <w:sz w:val="24"/>
          <w:szCs w:val="24"/>
          <w:shd w:val="clear" w:color="auto" w:fill="FFFFFF"/>
        </w:rPr>
        <w:t>, know their rights and that employers are aware of their responsibilities.</w:t>
      </w:r>
      <w:r w:rsidR="003F088C" w:rsidRPr="002A0513">
        <w:rPr>
          <w:rFonts w:cstheme="minorHAnsi"/>
          <w:color w:val="222222"/>
          <w:sz w:val="24"/>
          <w:szCs w:val="24"/>
          <w:shd w:val="clear" w:color="auto" w:fill="FFFFFF"/>
        </w:rPr>
        <w:t xml:space="preserve">  This should be accompanied by guidance for employers and trade unions which includes </w:t>
      </w:r>
      <w:r w:rsidR="001E5724" w:rsidRPr="002A0513">
        <w:rPr>
          <w:rFonts w:cstheme="minorHAnsi"/>
          <w:color w:val="222222"/>
          <w:sz w:val="24"/>
          <w:szCs w:val="24"/>
          <w:shd w:val="clear" w:color="auto" w:fill="FFFFFF"/>
        </w:rPr>
        <w:t>recommendations on issues such as flexible working (see below).</w:t>
      </w:r>
    </w:p>
    <w:p w14:paraId="2AA94283" w14:textId="6753009F" w:rsidR="00245CC2" w:rsidRPr="002A0513" w:rsidRDefault="00245CC2"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 xml:space="preserve">We are concerned that there is no mention of self employed workers and would </w:t>
      </w:r>
      <w:r w:rsidRPr="002A0513">
        <w:rPr>
          <w:rFonts w:cstheme="minorHAnsi"/>
          <w:b/>
          <w:bCs/>
          <w:color w:val="FF0000"/>
          <w:sz w:val="24"/>
          <w:szCs w:val="24"/>
          <w:shd w:val="clear" w:color="auto" w:fill="FFFFFF"/>
        </w:rPr>
        <w:t>recommend</w:t>
      </w:r>
      <w:r w:rsidRPr="002A0513">
        <w:rPr>
          <w:rFonts w:cstheme="minorHAnsi"/>
          <w:color w:val="222222"/>
          <w:sz w:val="24"/>
          <w:szCs w:val="24"/>
          <w:shd w:val="clear" w:color="auto" w:fill="FFFFFF"/>
        </w:rPr>
        <w:t xml:space="preserve"> that the rights apply to all workers including self employed and agency workers.</w:t>
      </w:r>
    </w:p>
    <w:p w14:paraId="78DC2592" w14:textId="352A32D8" w:rsidR="00116A7A" w:rsidRPr="002A0513" w:rsidRDefault="00116A7A" w:rsidP="005A1CFA">
      <w:pPr>
        <w:jc w:val="both"/>
        <w:rPr>
          <w:rFonts w:cstheme="minorHAnsi"/>
          <w:b/>
          <w:bCs/>
          <w:color w:val="222222"/>
          <w:sz w:val="24"/>
          <w:szCs w:val="24"/>
          <w:shd w:val="clear" w:color="auto" w:fill="FFFFFF"/>
        </w:rPr>
      </w:pPr>
      <w:r w:rsidRPr="002A0513">
        <w:rPr>
          <w:rFonts w:cstheme="minorHAnsi"/>
          <w:b/>
          <w:bCs/>
          <w:color w:val="222222"/>
          <w:sz w:val="24"/>
          <w:szCs w:val="24"/>
          <w:shd w:val="clear" w:color="auto" w:fill="FFFFFF"/>
        </w:rPr>
        <w:t>Duration of Miscarriage Leave and how and when it can be taken</w:t>
      </w:r>
    </w:p>
    <w:p w14:paraId="2EED5EA3" w14:textId="01B81EB5" w:rsidR="00116A7A" w:rsidRPr="002A0513" w:rsidRDefault="00116A7A"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 xml:space="preserve">We agree that there should be provision for 10 days paid </w:t>
      </w:r>
      <w:r w:rsidR="00CE36DC" w:rsidRPr="002A0513">
        <w:rPr>
          <w:rFonts w:cstheme="minorHAnsi"/>
          <w:color w:val="222222"/>
          <w:sz w:val="24"/>
          <w:szCs w:val="24"/>
          <w:shd w:val="clear" w:color="auto" w:fill="FFFFFF"/>
        </w:rPr>
        <w:t xml:space="preserve">leave.  We also agree that this should be available </w:t>
      </w:r>
      <w:r w:rsidR="001E08AC" w:rsidRPr="002A0513">
        <w:rPr>
          <w:rFonts w:cstheme="minorHAnsi"/>
          <w:color w:val="222222"/>
          <w:sz w:val="24"/>
          <w:szCs w:val="24"/>
          <w:shd w:val="clear" w:color="auto" w:fill="FFFFFF"/>
        </w:rPr>
        <w:t xml:space="preserve">to be taken as flexibly as possible.  With this in mind, we would </w:t>
      </w:r>
      <w:r w:rsidR="001E08AC" w:rsidRPr="002A0513">
        <w:rPr>
          <w:rFonts w:cstheme="minorHAnsi"/>
          <w:b/>
          <w:bCs/>
          <w:color w:val="FF0000"/>
          <w:sz w:val="24"/>
          <w:szCs w:val="24"/>
          <w:shd w:val="clear" w:color="auto" w:fill="FFFFFF"/>
        </w:rPr>
        <w:t>recommend</w:t>
      </w:r>
      <w:r w:rsidR="001E08AC" w:rsidRPr="002A0513">
        <w:rPr>
          <w:rFonts w:cstheme="minorHAnsi"/>
          <w:color w:val="222222"/>
          <w:sz w:val="24"/>
          <w:szCs w:val="24"/>
          <w:shd w:val="clear" w:color="auto" w:fill="FFFFFF"/>
        </w:rPr>
        <w:t xml:space="preserve"> that the leave should be </w:t>
      </w:r>
      <w:r w:rsidR="004951F1" w:rsidRPr="002A0513">
        <w:rPr>
          <w:rFonts w:cstheme="minorHAnsi"/>
          <w:color w:val="222222"/>
          <w:sz w:val="24"/>
          <w:szCs w:val="24"/>
          <w:shd w:val="clear" w:color="auto" w:fill="FFFFFF"/>
        </w:rPr>
        <w:t xml:space="preserve">able to be taken as single days, or as blocks as </w:t>
      </w:r>
      <w:r w:rsidR="001646FD" w:rsidRPr="002A0513">
        <w:rPr>
          <w:rFonts w:cstheme="minorHAnsi"/>
          <w:color w:val="222222"/>
          <w:sz w:val="24"/>
          <w:szCs w:val="24"/>
          <w:shd w:val="clear" w:color="auto" w:fill="FFFFFF"/>
        </w:rPr>
        <w:t>suits the individual</w:t>
      </w:r>
      <w:r w:rsidR="00674AA9" w:rsidRPr="002A0513">
        <w:rPr>
          <w:rFonts w:cstheme="minorHAnsi"/>
          <w:color w:val="222222"/>
          <w:sz w:val="24"/>
          <w:szCs w:val="24"/>
          <w:shd w:val="clear" w:color="auto" w:fill="FFFFFF"/>
        </w:rPr>
        <w:t xml:space="preserve"> over a 56 week period</w:t>
      </w:r>
      <w:r w:rsidR="004951F1" w:rsidRPr="002A0513">
        <w:rPr>
          <w:rFonts w:cstheme="minorHAnsi"/>
          <w:color w:val="222222"/>
          <w:sz w:val="24"/>
          <w:szCs w:val="24"/>
          <w:shd w:val="clear" w:color="auto" w:fill="FFFFFF"/>
        </w:rPr>
        <w:t>.</w:t>
      </w:r>
      <w:r w:rsidR="00C82EFE" w:rsidRPr="002A0513">
        <w:rPr>
          <w:rFonts w:cstheme="minorHAnsi"/>
          <w:color w:val="222222"/>
          <w:sz w:val="24"/>
          <w:szCs w:val="24"/>
          <w:shd w:val="clear" w:color="auto" w:fill="FFFFFF"/>
        </w:rPr>
        <w:t xml:space="preserve">  </w:t>
      </w:r>
      <w:r w:rsidR="001646FD" w:rsidRPr="002A0513">
        <w:rPr>
          <w:rFonts w:cstheme="minorHAnsi"/>
          <w:color w:val="222222"/>
          <w:sz w:val="24"/>
          <w:szCs w:val="24"/>
          <w:shd w:val="clear" w:color="auto" w:fill="FFFFFF"/>
        </w:rPr>
        <w:t>We believe that offering this flexibility would not be overly onerous on the employer a</w:t>
      </w:r>
      <w:r w:rsidR="000A3993" w:rsidRPr="002A0513">
        <w:rPr>
          <w:rFonts w:cstheme="minorHAnsi"/>
          <w:color w:val="222222"/>
          <w:sz w:val="24"/>
          <w:szCs w:val="24"/>
          <w:shd w:val="clear" w:color="auto" w:fill="FFFFFF"/>
        </w:rPr>
        <w:t xml:space="preserve">nd would meet the policy objective of supporting </w:t>
      </w:r>
      <w:r w:rsidR="00884E48" w:rsidRPr="002A0513">
        <w:rPr>
          <w:rFonts w:cstheme="minorHAnsi"/>
          <w:color w:val="222222"/>
          <w:sz w:val="24"/>
          <w:szCs w:val="24"/>
          <w:shd w:val="clear" w:color="auto" w:fill="FFFFFF"/>
        </w:rPr>
        <w:t>bereaved parent/s at this very difficult time.</w:t>
      </w:r>
    </w:p>
    <w:p w14:paraId="0BE5F29B" w14:textId="063134BC" w:rsidR="00DD758C" w:rsidRPr="002A0513" w:rsidRDefault="00DC5E7B"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lastRenderedPageBreak/>
        <w:t>The Miscarriage Association UK notes that there are unfortunately individuals who suffer r</w:t>
      </w:r>
      <w:r w:rsidR="00B62526" w:rsidRPr="002A0513">
        <w:rPr>
          <w:rFonts w:cstheme="minorHAnsi"/>
          <w:color w:val="222222"/>
          <w:sz w:val="24"/>
          <w:szCs w:val="24"/>
          <w:shd w:val="clear" w:color="auto" w:fill="FFFFFF"/>
        </w:rPr>
        <w:t>ecurrent miscarriage</w:t>
      </w:r>
      <w:r w:rsidRPr="002A0513">
        <w:rPr>
          <w:rFonts w:cstheme="minorHAnsi"/>
          <w:color w:val="222222"/>
          <w:sz w:val="24"/>
          <w:szCs w:val="24"/>
          <w:shd w:val="clear" w:color="auto" w:fill="FFFFFF"/>
        </w:rPr>
        <w:t>.</w:t>
      </w:r>
      <w:r w:rsidRPr="002A0513">
        <w:rPr>
          <w:rFonts w:cstheme="minorHAnsi"/>
          <w:b/>
          <w:bCs/>
          <w:color w:val="222222"/>
          <w:sz w:val="24"/>
          <w:szCs w:val="24"/>
          <w:shd w:val="clear" w:color="auto" w:fill="FFFFFF"/>
        </w:rPr>
        <w:t xml:space="preserve">  </w:t>
      </w:r>
      <w:r w:rsidRPr="002A0513">
        <w:rPr>
          <w:rFonts w:cstheme="minorHAnsi"/>
          <w:color w:val="222222"/>
          <w:sz w:val="24"/>
          <w:szCs w:val="24"/>
          <w:shd w:val="clear" w:color="auto" w:fill="FFFFFF"/>
        </w:rPr>
        <w:t>Recurrent miscarriage</w:t>
      </w:r>
      <w:r w:rsidR="00B62526" w:rsidRPr="002A0513">
        <w:rPr>
          <w:rFonts w:cstheme="minorHAnsi"/>
          <w:b/>
          <w:bCs/>
          <w:color w:val="222222"/>
          <w:sz w:val="24"/>
          <w:szCs w:val="24"/>
          <w:shd w:val="clear" w:color="auto" w:fill="FFFFFF"/>
        </w:rPr>
        <w:t> </w:t>
      </w:r>
      <w:r w:rsidR="00B62526" w:rsidRPr="002A0513">
        <w:rPr>
          <w:rFonts w:cstheme="minorHAnsi"/>
          <w:color w:val="222222"/>
          <w:sz w:val="24"/>
          <w:szCs w:val="24"/>
          <w:shd w:val="clear" w:color="auto" w:fill="FFFFFF"/>
        </w:rPr>
        <w:t xml:space="preserve">may cause long-term emotional stress that can affect </w:t>
      </w:r>
      <w:r w:rsidR="00CA194F" w:rsidRPr="002A0513">
        <w:rPr>
          <w:rFonts w:cstheme="minorHAnsi"/>
          <w:color w:val="222222"/>
          <w:sz w:val="24"/>
          <w:szCs w:val="24"/>
          <w:shd w:val="clear" w:color="auto" w:fill="FFFFFF"/>
        </w:rPr>
        <w:t>a woman’s</w:t>
      </w:r>
      <w:r w:rsidR="00B62526" w:rsidRPr="002A0513">
        <w:rPr>
          <w:rFonts w:cstheme="minorHAnsi"/>
          <w:color w:val="222222"/>
          <w:sz w:val="24"/>
          <w:szCs w:val="24"/>
          <w:shd w:val="clear" w:color="auto" w:fill="FFFFFF"/>
        </w:rPr>
        <w:t xml:space="preserve"> mental and physical health</w:t>
      </w:r>
      <w:r w:rsidR="00A70931" w:rsidRPr="002A0513">
        <w:rPr>
          <w:rFonts w:cstheme="minorHAnsi"/>
          <w:color w:val="222222"/>
          <w:sz w:val="24"/>
          <w:szCs w:val="24"/>
          <w:shd w:val="clear" w:color="auto" w:fill="FFFFFF"/>
        </w:rPr>
        <w:t xml:space="preserve"> and t</w:t>
      </w:r>
      <w:r w:rsidR="00B62526" w:rsidRPr="002A0513">
        <w:rPr>
          <w:rFonts w:cstheme="minorHAnsi"/>
          <w:color w:val="222222"/>
          <w:sz w:val="24"/>
          <w:szCs w:val="24"/>
          <w:shd w:val="clear" w:color="auto" w:fill="FFFFFF"/>
        </w:rPr>
        <w:t xml:space="preserve">hey may need additional support and time off for investigations and treatment. </w:t>
      </w:r>
    </w:p>
    <w:p w14:paraId="5A4C4D8C" w14:textId="4C255556" w:rsidR="00624C43" w:rsidRPr="002A0513" w:rsidRDefault="00823110"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ICTU is concerned that t</w:t>
      </w:r>
      <w:r w:rsidR="00801865" w:rsidRPr="002A0513">
        <w:rPr>
          <w:rFonts w:cstheme="minorHAnsi"/>
          <w:color w:val="222222"/>
          <w:sz w:val="24"/>
          <w:szCs w:val="24"/>
          <w:shd w:val="clear" w:color="auto" w:fill="FFFFFF"/>
        </w:rPr>
        <w:t xml:space="preserve">here </w:t>
      </w:r>
      <w:r w:rsidR="002B111A" w:rsidRPr="002A0513">
        <w:rPr>
          <w:rFonts w:cstheme="minorHAnsi"/>
          <w:color w:val="222222"/>
          <w:sz w:val="24"/>
          <w:szCs w:val="24"/>
          <w:shd w:val="clear" w:color="auto" w:fill="FFFFFF"/>
        </w:rPr>
        <w:t xml:space="preserve">is no mention of circumstances </w:t>
      </w:r>
      <w:r w:rsidRPr="002A0513">
        <w:rPr>
          <w:rFonts w:cstheme="minorHAnsi"/>
          <w:color w:val="222222"/>
          <w:sz w:val="24"/>
          <w:szCs w:val="24"/>
          <w:shd w:val="clear" w:color="auto" w:fill="FFFFFF"/>
        </w:rPr>
        <w:t>where an individu</w:t>
      </w:r>
      <w:r w:rsidR="00624C43" w:rsidRPr="002A0513">
        <w:rPr>
          <w:rFonts w:cstheme="minorHAnsi"/>
          <w:color w:val="222222"/>
          <w:sz w:val="24"/>
          <w:szCs w:val="24"/>
          <w:shd w:val="clear" w:color="auto" w:fill="FFFFFF"/>
        </w:rPr>
        <w:t>al experiences</w:t>
      </w:r>
      <w:r w:rsidR="00E46E1F" w:rsidRPr="002A0513">
        <w:rPr>
          <w:rFonts w:cstheme="minorHAnsi"/>
          <w:color w:val="222222"/>
          <w:sz w:val="24"/>
          <w:szCs w:val="24"/>
          <w:shd w:val="clear" w:color="auto" w:fill="FFFFFF"/>
        </w:rPr>
        <w:t xml:space="preserve"> recurrent miscarriage and would </w:t>
      </w:r>
      <w:r w:rsidR="00E46E1F" w:rsidRPr="002A0513">
        <w:rPr>
          <w:rFonts w:cstheme="minorHAnsi"/>
          <w:b/>
          <w:bCs/>
          <w:color w:val="FF0000"/>
          <w:sz w:val="24"/>
          <w:szCs w:val="24"/>
          <w:shd w:val="clear" w:color="auto" w:fill="FFFFFF"/>
        </w:rPr>
        <w:t>recommend</w:t>
      </w:r>
      <w:r w:rsidR="00E46E1F" w:rsidRPr="002A0513">
        <w:rPr>
          <w:rFonts w:cstheme="minorHAnsi"/>
          <w:color w:val="222222"/>
          <w:sz w:val="24"/>
          <w:szCs w:val="24"/>
          <w:shd w:val="clear" w:color="auto" w:fill="FFFFFF"/>
        </w:rPr>
        <w:t xml:space="preserve"> that </w:t>
      </w:r>
      <w:r w:rsidR="00437EDE" w:rsidRPr="002A0513">
        <w:rPr>
          <w:rFonts w:cstheme="minorHAnsi"/>
          <w:color w:val="222222"/>
          <w:sz w:val="24"/>
          <w:szCs w:val="24"/>
          <w:shd w:val="clear" w:color="auto" w:fill="FFFFFF"/>
        </w:rPr>
        <w:t xml:space="preserve">in this unfortunate circumstance, that the individual is afforded </w:t>
      </w:r>
      <w:r w:rsidR="00E87179" w:rsidRPr="002A0513">
        <w:rPr>
          <w:rFonts w:cstheme="minorHAnsi"/>
          <w:color w:val="222222"/>
          <w:sz w:val="24"/>
          <w:szCs w:val="24"/>
          <w:shd w:val="clear" w:color="auto" w:fill="FFFFFF"/>
        </w:rPr>
        <w:t>a leave entitlement for each miscarriage experienced.</w:t>
      </w:r>
    </w:p>
    <w:p w14:paraId="035FF600" w14:textId="12AF41F1" w:rsidR="00721706" w:rsidRPr="002A0513" w:rsidRDefault="00A91B84" w:rsidP="005A1CFA">
      <w:pPr>
        <w:jc w:val="both"/>
        <w:rPr>
          <w:rFonts w:cstheme="minorHAnsi"/>
          <w:color w:val="222222"/>
          <w:sz w:val="24"/>
          <w:szCs w:val="24"/>
          <w:shd w:val="clear" w:color="auto" w:fill="FFFFFF"/>
        </w:rPr>
      </w:pPr>
      <w:r w:rsidRPr="002A0513">
        <w:rPr>
          <w:rStyle w:val="Strong"/>
          <w:rFonts w:cstheme="minorHAnsi"/>
          <w:color w:val="222222"/>
          <w:sz w:val="24"/>
          <w:szCs w:val="24"/>
          <w:shd w:val="clear" w:color="auto" w:fill="FFFFFF"/>
        </w:rPr>
        <w:t>Likewise p</w:t>
      </w:r>
      <w:r w:rsidR="00721706" w:rsidRPr="002A0513">
        <w:rPr>
          <w:rStyle w:val="Strong"/>
          <w:rFonts w:cstheme="minorHAnsi"/>
          <w:color w:val="222222"/>
          <w:sz w:val="24"/>
          <w:szCs w:val="24"/>
          <w:shd w:val="clear" w:color="auto" w:fill="FFFFFF"/>
        </w:rPr>
        <w:t>regnancy after a miscarriage</w:t>
      </w:r>
      <w:r w:rsidR="00721706" w:rsidRPr="002A0513">
        <w:rPr>
          <w:rFonts w:cstheme="minorHAnsi"/>
          <w:color w:val="222222"/>
          <w:sz w:val="24"/>
          <w:szCs w:val="24"/>
          <w:shd w:val="clear" w:color="auto" w:fill="FFFFFF"/>
        </w:rPr>
        <w:t xml:space="preserve"> can be a very anxious time. </w:t>
      </w:r>
      <w:r w:rsidRPr="002A0513">
        <w:rPr>
          <w:rFonts w:cstheme="minorHAnsi"/>
          <w:color w:val="222222"/>
          <w:sz w:val="24"/>
          <w:szCs w:val="24"/>
          <w:shd w:val="clear" w:color="auto" w:fill="FFFFFF"/>
        </w:rPr>
        <w:t xml:space="preserve">Employers should be aware that </w:t>
      </w:r>
      <w:r w:rsidR="00877598" w:rsidRPr="002A0513">
        <w:rPr>
          <w:rFonts w:cstheme="minorHAnsi"/>
          <w:color w:val="222222"/>
          <w:sz w:val="24"/>
          <w:szCs w:val="24"/>
          <w:shd w:val="clear" w:color="auto" w:fill="FFFFFF"/>
        </w:rPr>
        <w:t>women</w:t>
      </w:r>
      <w:r w:rsidR="00721706" w:rsidRPr="002A0513">
        <w:rPr>
          <w:rFonts w:cstheme="minorHAnsi"/>
          <w:color w:val="222222"/>
          <w:sz w:val="24"/>
          <w:szCs w:val="24"/>
          <w:shd w:val="clear" w:color="auto" w:fill="FFFFFF"/>
        </w:rPr>
        <w:t xml:space="preserve"> may have additional appointments and scans during that pregnancy</w:t>
      </w:r>
      <w:r w:rsidR="00877598" w:rsidRPr="002A0513">
        <w:rPr>
          <w:rFonts w:cstheme="minorHAnsi"/>
          <w:color w:val="222222"/>
          <w:sz w:val="24"/>
          <w:szCs w:val="24"/>
          <w:shd w:val="clear" w:color="auto" w:fill="FFFFFF"/>
        </w:rPr>
        <w:t xml:space="preserve"> and be ready to offer time off to attend such appointments</w:t>
      </w:r>
      <w:r w:rsidR="00883924" w:rsidRPr="002A0513">
        <w:rPr>
          <w:rFonts w:cstheme="minorHAnsi"/>
          <w:color w:val="222222"/>
          <w:sz w:val="24"/>
          <w:szCs w:val="24"/>
          <w:shd w:val="clear" w:color="auto" w:fill="FFFFFF"/>
        </w:rPr>
        <w:t>; this should be covered by guidance issued by the Department.</w:t>
      </w:r>
    </w:p>
    <w:p w14:paraId="55817A86" w14:textId="6967B206" w:rsidR="001C52E5" w:rsidRPr="002A0513" w:rsidRDefault="001C52E5" w:rsidP="005A1CFA">
      <w:pPr>
        <w:jc w:val="both"/>
        <w:rPr>
          <w:rFonts w:cstheme="minorHAnsi"/>
          <w:b/>
          <w:bCs/>
          <w:color w:val="222222"/>
          <w:sz w:val="24"/>
          <w:szCs w:val="24"/>
          <w:shd w:val="clear" w:color="auto" w:fill="FFFFFF"/>
        </w:rPr>
      </w:pPr>
      <w:r w:rsidRPr="002A0513">
        <w:rPr>
          <w:rFonts w:cstheme="minorHAnsi"/>
          <w:b/>
          <w:bCs/>
          <w:color w:val="222222"/>
          <w:sz w:val="24"/>
          <w:szCs w:val="24"/>
          <w:shd w:val="clear" w:color="auto" w:fill="FFFFFF"/>
        </w:rPr>
        <w:t>Notice Period</w:t>
      </w:r>
    </w:p>
    <w:p w14:paraId="5538B27E" w14:textId="5D10EDE7" w:rsidR="000F092D" w:rsidRPr="002A0513" w:rsidRDefault="001C52E5"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 xml:space="preserve">Whilst we believe that women and people who experience miscarriage will make every effort to provide as much notice period as possible for periods of leave, there will still be eventualities which will make it difficult to provide </w:t>
      </w:r>
      <w:r w:rsidR="00E90952" w:rsidRPr="002A0513">
        <w:rPr>
          <w:rFonts w:cstheme="minorHAnsi"/>
          <w:color w:val="222222"/>
          <w:sz w:val="24"/>
          <w:szCs w:val="24"/>
          <w:shd w:val="clear" w:color="auto" w:fill="FFFFFF"/>
        </w:rPr>
        <w:t xml:space="preserve">advance </w:t>
      </w:r>
      <w:r w:rsidRPr="002A0513">
        <w:rPr>
          <w:rFonts w:cstheme="minorHAnsi"/>
          <w:color w:val="222222"/>
          <w:sz w:val="24"/>
          <w:szCs w:val="24"/>
          <w:shd w:val="clear" w:color="auto" w:fill="FFFFFF"/>
        </w:rPr>
        <w:t>notice</w:t>
      </w:r>
      <w:r w:rsidR="00A92B86" w:rsidRPr="002A0513">
        <w:rPr>
          <w:rFonts w:cstheme="minorHAnsi"/>
          <w:color w:val="222222"/>
          <w:sz w:val="24"/>
          <w:szCs w:val="24"/>
          <w:shd w:val="clear" w:color="auto" w:fill="FFFFFF"/>
        </w:rPr>
        <w:t xml:space="preserve">.  By it’s very nature, many miscarriages happen suddenly and individuals may need to take leave at very short notice.  </w:t>
      </w:r>
      <w:r w:rsidR="005E2A68" w:rsidRPr="002A0513">
        <w:rPr>
          <w:rFonts w:cstheme="minorHAnsi"/>
          <w:color w:val="222222"/>
          <w:sz w:val="24"/>
          <w:szCs w:val="24"/>
          <w:shd w:val="clear" w:color="auto" w:fill="FFFFFF"/>
        </w:rPr>
        <w:t xml:space="preserve">We therefore agree that </w:t>
      </w:r>
      <w:r w:rsidR="00FB23A6" w:rsidRPr="002A0513">
        <w:rPr>
          <w:rFonts w:cstheme="minorHAnsi"/>
          <w:color w:val="222222"/>
          <w:sz w:val="24"/>
          <w:szCs w:val="24"/>
          <w:shd w:val="clear" w:color="auto" w:fill="FFFFFF"/>
        </w:rPr>
        <w:t xml:space="preserve">significant flexibility is required and we welcome the proposal that </w:t>
      </w:r>
      <w:r w:rsidR="000F092D" w:rsidRPr="002A0513">
        <w:rPr>
          <w:rFonts w:cstheme="minorHAnsi"/>
          <w:color w:val="222222"/>
          <w:sz w:val="24"/>
          <w:szCs w:val="24"/>
          <w:shd w:val="clear" w:color="auto" w:fill="FFFFFF"/>
        </w:rPr>
        <w:t>notice period in the 0-8 weeks should be either on the first day of the period that they wish to take off work or as soon as is reasonably practicable.</w:t>
      </w:r>
    </w:p>
    <w:p w14:paraId="4A258B96" w14:textId="2BF87152" w:rsidR="001C52E5" w:rsidRPr="002A0513" w:rsidRDefault="00122EE6"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 xml:space="preserve">It is widely acknowledged that feelings of grief, anger, jealousy, guilt or just an overwhelming sadness can come sometimes without warning, long after the miscarriage itself.  </w:t>
      </w:r>
      <w:r w:rsidR="00A92B86" w:rsidRPr="002A0513">
        <w:rPr>
          <w:rFonts w:cstheme="minorHAnsi"/>
          <w:color w:val="222222"/>
          <w:sz w:val="24"/>
          <w:szCs w:val="24"/>
          <w:shd w:val="clear" w:color="auto" w:fill="FFFFFF"/>
        </w:rPr>
        <w:t xml:space="preserve">We would </w:t>
      </w:r>
      <w:r w:rsidR="00A92B86" w:rsidRPr="002A0513">
        <w:rPr>
          <w:rFonts w:cstheme="minorHAnsi"/>
          <w:b/>
          <w:bCs/>
          <w:color w:val="FF0000"/>
          <w:sz w:val="24"/>
          <w:szCs w:val="24"/>
          <w:shd w:val="clear" w:color="auto" w:fill="FFFFFF"/>
        </w:rPr>
        <w:t>recommend</w:t>
      </w:r>
      <w:r w:rsidR="00A92B86" w:rsidRPr="002A0513">
        <w:rPr>
          <w:rFonts w:cstheme="minorHAnsi"/>
          <w:color w:val="222222"/>
          <w:sz w:val="24"/>
          <w:szCs w:val="24"/>
          <w:shd w:val="clear" w:color="auto" w:fill="FFFFFF"/>
        </w:rPr>
        <w:t xml:space="preserve"> </w:t>
      </w:r>
      <w:r w:rsidRPr="002A0513">
        <w:rPr>
          <w:rFonts w:cstheme="minorHAnsi"/>
          <w:color w:val="222222"/>
          <w:sz w:val="24"/>
          <w:szCs w:val="24"/>
          <w:shd w:val="clear" w:color="auto" w:fill="FFFFFF"/>
        </w:rPr>
        <w:t>therefore</w:t>
      </w:r>
      <w:r w:rsidR="000F092D" w:rsidRPr="002A0513">
        <w:rPr>
          <w:rFonts w:cstheme="minorHAnsi"/>
          <w:color w:val="222222"/>
          <w:sz w:val="24"/>
          <w:szCs w:val="24"/>
          <w:shd w:val="clear" w:color="auto" w:fill="FFFFFF"/>
        </w:rPr>
        <w:t xml:space="preserve">, that the same </w:t>
      </w:r>
      <w:r w:rsidR="006537D7" w:rsidRPr="002A0513">
        <w:rPr>
          <w:rFonts w:cstheme="minorHAnsi"/>
          <w:color w:val="222222"/>
          <w:sz w:val="24"/>
          <w:szCs w:val="24"/>
          <w:shd w:val="clear" w:color="auto" w:fill="FFFFFF"/>
        </w:rPr>
        <w:t xml:space="preserve">flexibility is </w:t>
      </w:r>
      <w:r w:rsidR="00FB3393" w:rsidRPr="002A0513">
        <w:rPr>
          <w:rFonts w:cstheme="minorHAnsi"/>
          <w:color w:val="222222"/>
          <w:sz w:val="24"/>
          <w:szCs w:val="24"/>
          <w:shd w:val="clear" w:color="auto" w:fill="FFFFFF"/>
        </w:rPr>
        <w:t>offered</w:t>
      </w:r>
      <w:r w:rsidR="006537D7" w:rsidRPr="002A0513">
        <w:rPr>
          <w:rFonts w:cstheme="minorHAnsi"/>
          <w:color w:val="222222"/>
          <w:sz w:val="24"/>
          <w:szCs w:val="24"/>
          <w:shd w:val="clear" w:color="auto" w:fill="FFFFFF"/>
        </w:rPr>
        <w:t xml:space="preserve"> in the 9-56 weeks </w:t>
      </w:r>
      <w:r w:rsidR="00FB3393" w:rsidRPr="002A0513">
        <w:rPr>
          <w:rFonts w:cstheme="minorHAnsi"/>
          <w:color w:val="222222"/>
          <w:sz w:val="24"/>
          <w:szCs w:val="24"/>
          <w:shd w:val="clear" w:color="auto" w:fill="FFFFFF"/>
        </w:rPr>
        <w:t xml:space="preserve">following </w:t>
      </w:r>
      <w:r w:rsidR="006537D7" w:rsidRPr="002A0513">
        <w:rPr>
          <w:rFonts w:cstheme="minorHAnsi"/>
          <w:color w:val="222222"/>
          <w:sz w:val="24"/>
          <w:szCs w:val="24"/>
          <w:shd w:val="clear" w:color="auto" w:fill="FFFFFF"/>
        </w:rPr>
        <w:t>miscarriage</w:t>
      </w:r>
      <w:r w:rsidR="00FB3393" w:rsidRPr="002A0513">
        <w:rPr>
          <w:rFonts w:cstheme="minorHAnsi"/>
          <w:color w:val="222222"/>
          <w:sz w:val="24"/>
          <w:szCs w:val="24"/>
          <w:shd w:val="clear" w:color="auto" w:fill="FFFFFF"/>
        </w:rPr>
        <w:t xml:space="preserve">.  </w:t>
      </w:r>
    </w:p>
    <w:p w14:paraId="3A751456" w14:textId="162BFB9E" w:rsidR="009C4D2D" w:rsidRPr="002A0513" w:rsidRDefault="009C4D2D" w:rsidP="005A1CFA">
      <w:pPr>
        <w:jc w:val="both"/>
        <w:rPr>
          <w:rFonts w:cstheme="minorHAnsi"/>
          <w:b/>
          <w:bCs/>
          <w:color w:val="222222"/>
          <w:sz w:val="24"/>
          <w:szCs w:val="24"/>
          <w:shd w:val="clear" w:color="auto" w:fill="FFFFFF"/>
        </w:rPr>
      </w:pPr>
      <w:r w:rsidRPr="002A0513">
        <w:rPr>
          <w:rFonts w:cstheme="minorHAnsi"/>
          <w:b/>
          <w:bCs/>
          <w:color w:val="222222"/>
          <w:sz w:val="24"/>
          <w:szCs w:val="24"/>
          <w:shd w:val="clear" w:color="auto" w:fill="FFFFFF"/>
        </w:rPr>
        <w:t xml:space="preserve">Evidence </w:t>
      </w:r>
      <w:r w:rsidR="00732166" w:rsidRPr="002A0513">
        <w:rPr>
          <w:rFonts w:cstheme="minorHAnsi"/>
          <w:b/>
          <w:bCs/>
          <w:color w:val="222222"/>
          <w:sz w:val="24"/>
          <w:szCs w:val="24"/>
          <w:shd w:val="clear" w:color="auto" w:fill="FFFFFF"/>
        </w:rPr>
        <w:t>Required for miscarriage leave or pay</w:t>
      </w:r>
    </w:p>
    <w:p w14:paraId="143A043C" w14:textId="77777777" w:rsidR="00BB3278" w:rsidRPr="002A0513" w:rsidRDefault="003D21F8"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 xml:space="preserve">The ICTU </w:t>
      </w:r>
      <w:r w:rsidR="00BB3278" w:rsidRPr="002A0513">
        <w:rPr>
          <w:rFonts w:cstheme="minorHAnsi"/>
          <w:b/>
          <w:bCs/>
          <w:color w:val="FF0000"/>
          <w:sz w:val="24"/>
          <w:szCs w:val="24"/>
          <w:shd w:val="clear" w:color="auto" w:fill="FFFFFF"/>
        </w:rPr>
        <w:t>recommends</w:t>
      </w:r>
      <w:r w:rsidR="00BB3278" w:rsidRPr="002A0513">
        <w:rPr>
          <w:rFonts w:cstheme="minorHAnsi"/>
          <w:color w:val="222222"/>
          <w:sz w:val="24"/>
          <w:szCs w:val="24"/>
          <w:shd w:val="clear" w:color="auto" w:fill="FFFFFF"/>
        </w:rPr>
        <w:t xml:space="preserve"> that there should be no requirement to produce medical evidence to avail of miscarriage leave.</w:t>
      </w:r>
    </w:p>
    <w:p w14:paraId="30609666" w14:textId="5E6859FC" w:rsidR="00732166" w:rsidRPr="002A0513" w:rsidRDefault="009F7222"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 xml:space="preserve">Beyond compassionate </w:t>
      </w:r>
      <w:r w:rsidR="00794996" w:rsidRPr="002A0513">
        <w:rPr>
          <w:rFonts w:cstheme="minorHAnsi"/>
          <w:color w:val="222222"/>
          <w:sz w:val="24"/>
          <w:szCs w:val="24"/>
          <w:shd w:val="clear" w:color="auto" w:fill="FFFFFF"/>
        </w:rPr>
        <w:t xml:space="preserve">grounds, a requirement to produce ‘evidence’ would in many cases </w:t>
      </w:r>
      <w:r w:rsidR="00DA0058" w:rsidRPr="002A0513">
        <w:rPr>
          <w:rFonts w:cstheme="minorHAnsi"/>
          <w:color w:val="222222"/>
          <w:sz w:val="24"/>
          <w:szCs w:val="24"/>
          <w:shd w:val="clear" w:color="auto" w:fill="FFFFFF"/>
        </w:rPr>
        <w:t xml:space="preserve">be entirely unworkable. </w:t>
      </w:r>
      <w:r w:rsidR="00732166" w:rsidRPr="002A0513">
        <w:rPr>
          <w:rFonts w:cstheme="minorHAnsi"/>
          <w:color w:val="222222"/>
          <w:sz w:val="24"/>
          <w:szCs w:val="24"/>
          <w:shd w:val="clear" w:color="auto" w:fill="FFFFFF"/>
        </w:rPr>
        <w:t xml:space="preserve">The consultation document </w:t>
      </w:r>
      <w:r w:rsidR="00DA0058" w:rsidRPr="002A0513">
        <w:rPr>
          <w:rFonts w:cstheme="minorHAnsi"/>
          <w:color w:val="222222"/>
          <w:sz w:val="24"/>
          <w:szCs w:val="24"/>
          <w:shd w:val="clear" w:color="auto" w:fill="FFFFFF"/>
        </w:rPr>
        <w:t xml:space="preserve">itself </w:t>
      </w:r>
      <w:r w:rsidR="00732166" w:rsidRPr="002A0513">
        <w:rPr>
          <w:rFonts w:cstheme="minorHAnsi"/>
          <w:color w:val="222222"/>
          <w:sz w:val="24"/>
          <w:szCs w:val="24"/>
          <w:shd w:val="clear" w:color="auto" w:fill="FFFFFF"/>
        </w:rPr>
        <w:t>acknowledges that ‘miscarriages can occur before a pregnancy has been medically confirmed</w:t>
      </w:r>
      <w:r w:rsidR="003D21F8" w:rsidRPr="002A0513">
        <w:rPr>
          <w:rFonts w:cstheme="minorHAnsi"/>
          <w:color w:val="222222"/>
          <w:sz w:val="24"/>
          <w:szCs w:val="24"/>
          <w:shd w:val="clear" w:color="auto" w:fill="FFFFFF"/>
        </w:rPr>
        <w:t>.  It is acknowledged that medical support may not be obtained in the event of every miscarriage’.</w:t>
      </w:r>
    </w:p>
    <w:p w14:paraId="6450FA8D" w14:textId="449966E8" w:rsidR="00DA0058" w:rsidRPr="002A0513" w:rsidRDefault="00DA0058"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 xml:space="preserve">We would therefore </w:t>
      </w:r>
      <w:r w:rsidRPr="002A0513">
        <w:rPr>
          <w:rFonts w:cstheme="minorHAnsi"/>
          <w:b/>
          <w:bCs/>
          <w:color w:val="FF0000"/>
          <w:sz w:val="24"/>
          <w:szCs w:val="24"/>
          <w:shd w:val="clear" w:color="auto" w:fill="FFFFFF"/>
        </w:rPr>
        <w:t>recommend</w:t>
      </w:r>
      <w:r w:rsidRPr="002A0513">
        <w:rPr>
          <w:rFonts w:cstheme="minorHAnsi"/>
          <w:color w:val="222222"/>
          <w:sz w:val="24"/>
          <w:szCs w:val="24"/>
          <w:shd w:val="clear" w:color="auto" w:fill="FFFFFF"/>
        </w:rPr>
        <w:t xml:space="preserve"> that no </w:t>
      </w:r>
      <w:r w:rsidR="003116E4" w:rsidRPr="002A0513">
        <w:rPr>
          <w:rFonts w:cstheme="minorHAnsi"/>
          <w:color w:val="222222"/>
          <w:sz w:val="24"/>
          <w:szCs w:val="24"/>
          <w:shd w:val="clear" w:color="auto" w:fill="FFFFFF"/>
        </w:rPr>
        <w:t xml:space="preserve">medical </w:t>
      </w:r>
      <w:r w:rsidRPr="002A0513">
        <w:rPr>
          <w:rFonts w:cstheme="minorHAnsi"/>
          <w:color w:val="222222"/>
          <w:sz w:val="24"/>
          <w:szCs w:val="24"/>
          <w:shd w:val="clear" w:color="auto" w:fill="FFFFFF"/>
        </w:rPr>
        <w:t>evidence is req</w:t>
      </w:r>
      <w:r w:rsidR="00637BAF" w:rsidRPr="002A0513">
        <w:rPr>
          <w:rFonts w:cstheme="minorHAnsi"/>
          <w:color w:val="222222"/>
          <w:sz w:val="24"/>
          <w:szCs w:val="24"/>
          <w:shd w:val="clear" w:color="auto" w:fill="FFFFFF"/>
        </w:rPr>
        <w:t>uired to avail of miscarriage leave and pay.</w:t>
      </w:r>
    </w:p>
    <w:p w14:paraId="16F34A96" w14:textId="77777777" w:rsidR="003D21F8" w:rsidRPr="002A0513" w:rsidRDefault="003D21F8" w:rsidP="005A1CFA">
      <w:pPr>
        <w:jc w:val="both"/>
        <w:rPr>
          <w:rFonts w:cstheme="minorHAnsi"/>
          <w:color w:val="222222"/>
          <w:sz w:val="24"/>
          <w:szCs w:val="24"/>
          <w:shd w:val="clear" w:color="auto" w:fill="FFFFFF"/>
        </w:rPr>
      </w:pPr>
    </w:p>
    <w:p w14:paraId="41382000" w14:textId="78606CE6" w:rsidR="005A1CFA" w:rsidRPr="002A0513" w:rsidRDefault="00C3458F" w:rsidP="005A1CFA">
      <w:pPr>
        <w:jc w:val="both"/>
        <w:rPr>
          <w:rFonts w:cstheme="minorHAnsi"/>
          <w:b/>
          <w:bCs/>
          <w:color w:val="222222"/>
          <w:sz w:val="24"/>
          <w:szCs w:val="24"/>
          <w:shd w:val="clear" w:color="auto" w:fill="FFFFFF"/>
        </w:rPr>
      </w:pPr>
      <w:r w:rsidRPr="002A0513">
        <w:rPr>
          <w:rFonts w:cstheme="minorHAnsi"/>
          <w:b/>
          <w:bCs/>
          <w:color w:val="222222"/>
          <w:sz w:val="24"/>
          <w:szCs w:val="24"/>
          <w:shd w:val="clear" w:color="auto" w:fill="FFFFFF"/>
        </w:rPr>
        <w:t>Statutory Payment and day 1 entitlement</w:t>
      </w:r>
    </w:p>
    <w:p w14:paraId="20CA7905" w14:textId="7F0A2A85" w:rsidR="00C3458F" w:rsidRPr="002A0513" w:rsidRDefault="00C3458F"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 xml:space="preserve">The ICTU welcomes the </w:t>
      </w:r>
      <w:r w:rsidR="0012749E" w:rsidRPr="002A0513">
        <w:rPr>
          <w:rFonts w:cstheme="minorHAnsi"/>
          <w:color w:val="222222"/>
          <w:sz w:val="24"/>
          <w:szCs w:val="24"/>
          <w:shd w:val="clear" w:color="auto" w:fill="FFFFFF"/>
        </w:rPr>
        <w:t xml:space="preserve">commitment to making </w:t>
      </w:r>
      <w:r w:rsidR="00C01B76" w:rsidRPr="002A0513">
        <w:rPr>
          <w:rFonts w:cstheme="minorHAnsi"/>
          <w:color w:val="222222"/>
          <w:sz w:val="24"/>
          <w:szCs w:val="24"/>
          <w:shd w:val="clear" w:color="auto" w:fill="FFFFFF"/>
        </w:rPr>
        <w:t xml:space="preserve">parental bereavement and miscarriage leave </w:t>
      </w:r>
      <w:r w:rsidR="00813763" w:rsidRPr="002A0513">
        <w:rPr>
          <w:rFonts w:cstheme="minorHAnsi"/>
          <w:color w:val="222222"/>
          <w:sz w:val="24"/>
          <w:szCs w:val="24"/>
          <w:shd w:val="clear" w:color="auto" w:fill="FFFFFF"/>
        </w:rPr>
        <w:t xml:space="preserve">and pay </w:t>
      </w:r>
      <w:r w:rsidR="0012749E" w:rsidRPr="002A0513">
        <w:rPr>
          <w:rFonts w:cstheme="minorHAnsi"/>
          <w:color w:val="222222"/>
          <w:sz w:val="24"/>
          <w:szCs w:val="24"/>
          <w:shd w:val="clear" w:color="auto" w:fill="FFFFFF"/>
        </w:rPr>
        <w:t>a day one entitlement</w:t>
      </w:r>
      <w:r w:rsidR="00813763" w:rsidRPr="002A0513">
        <w:rPr>
          <w:rFonts w:cstheme="minorHAnsi"/>
          <w:color w:val="222222"/>
          <w:sz w:val="24"/>
          <w:szCs w:val="24"/>
          <w:shd w:val="clear" w:color="auto" w:fill="FFFFFF"/>
        </w:rPr>
        <w:t>.</w:t>
      </w:r>
    </w:p>
    <w:p w14:paraId="5E5CD24D" w14:textId="1A5B34E7" w:rsidR="00D55C28" w:rsidRPr="002A0513" w:rsidRDefault="000B0D48"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lastRenderedPageBreak/>
        <w:t xml:space="preserve">Whilst we acknowledge that this consultation specifically focuses on </w:t>
      </w:r>
      <w:r w:rsidR="00905AB9" w:rsidRPr="002A0513">
        <w:rPr>
          <w:rFonts w:cstheme="minorHAnsi"/>
          <w:color w:val="222222"/>
          <w:sz w:val="24"/>
          <w:szCs w:val="24"/>
          <w:shd w:val="clear" w:color="auto" w:fill="FFFFFF"/>
        </w:rPr>
        <w:t xml:space="preserve">miscarriage leave and pay, we would suggest that the Department take the opportunity of reviewing all of the </w:t>
      </w:r>
      <w:r w:rsidR="00E50194" w:rsidRPr="002A0513">
        <w:rPr>
          <w:rFonts w:cstheme="minorHAnsi"/>
          <w:color w:val="222222"/>
          <w:sz w:val="24"/>
          <w:szCs w:val="24"/>
          <w:shd w:val="clear" w:color="auto" w:fill="FFFFFF"/>
        </w:rPr>
        <w:t xml:space="preserve">rights relating to </w:t>
      </w:r>
      <w:r w:rsidR="00206F86" w:rsidRPr="002A0513">
        <w:rPr>
          <w:rFonts w:cstheme="minorHAnsi"/>
          <w:color w:val="222222"/>
          <w:sz w:val="24"/>
          <w:szCs w:val="24"/>
          <w:shd w:val="clear" w:color="auto" w:fill="FFFFFF"/>
        </w:rPr>
        <w:t xml:space="preserve">work life balance such as </w:t>
      </w:r>
      <w:r w:rsidR="00F97788" w:rsidRPr="002A0513">
        <w:rPr>
          <w:rFonts w:cstheme="minorHAnsi"/>
          <w:color w:val="222222"/>
          <w:sz w:val="24"/>
          <w:szCs w:val="24"/>
          <w:shd w:val="clear" w:color="auto" w:fill="FFFFFF"/>
        </w:rPr>
        <w:t xml:space="preserve">all forms of </w:t>
      </w:r>
      <w:r w:rsidR="00206F86" w:rsidRPr="002A0513">
        <w:rPr>
          <w:rFonts w:cstheme="minorHAnsi"/>
          <w:color w:val="222222"/>
          <w:sz w:val="24"/>
          <w:szCs w:val="24"/>
          <w:shd w:val="clear" w:color="auto" w:fill="FFFFFF"/>
        </w:rPr>
        <w:t>parental</w:t>
      </w:r>
      <w:r w:rsidR="00F97788" w:rsidRPr="002A0513">
        <w:rPr>
          <w:rFonts w:cstheme="minorHAnsi"/>
          <w:color w:val="222222"/>
          <w:sz w:val="24"/>
          <w:szCs w:val="24"/>
          <w:shd w:val="clear" w:color="auto" w:fill="FFFFFF"/>
        </w:rPr>
        <w:t>, flexible working</w:t>
      </w:r>
      <w:r w:rsidR="00206F86" w:rsidRPr="002A0513">
        <w:rPr>
          <w:rFonts w:cstheme="minorHAnsi"/>
          <w:color w:val="222222"/>
          <w:sz w:val="24"/>
          <w:szCs w:val="24"/>
          <w:shd w:val="clear" w:color="auto" w:fill="FFFFFF"/>
        </w:rPr>
        <w:t xml:space="preserve"> and carers leave.  At present</w:t>
      </w:r>
      <w:r w:rsidR="00A46AA4" w:rsidRPr="002A0513">
        <w:rPr>
          <w:rFonts w:cstheme="minorHAnsi"/>
          <w:color w:val="222222"/>
          <w:sz w:val="24"/>
          <w:szCs w:val="24"/>
          <w:shd w:val="clear" w:color="auto" w:fill="FFFFFF"/>
        </w:rPr>
        <w:t xml:space="preserve"> for example</w:t>
      </w:r>
      <w:r w:rsidR="00206F86" w:rsidRPr="002A0513">
        <w:rPr>
          <w:rFonts w:cstheme="minorHAnsi"/>
          <w:color w:val="222222"/>
          <w:sz w:val="24"/>
          <w:szCs w:val="24"/>
          <w:shd w:val="clear" w:color="auto" w:fill="FFFFFF"/>
        </w:rPr>
        <w:t>, parental leave only applies to employees with one year’s service</w:t>
      </w:r>
      <w:r w:rsidR="00A46AA4" w:rsidRPr="002A0513">
        <w:rPr>
          <w:rFonts w:cstheme="minorHAnsi"/>
          <w:color w:val="222222"/>
          <w:sz w:val="24"/>
          <w:szCs w:val="24"/>
          <w:shd w:val="clear" w:color="auto" w:fill="FFFFFF"/>
        </w:rPr>
        <w:t xml:space="preserve"> and is unpaid.  We would urge the Department to take </w:t>
      </w:r>
      <w:r w:rsidR="000B6ACD" w:rsidRPr="002A0513">
        <w:rPr>
          <w:rFonts w:cstheme="minorHAnsi"/>
          <w:color w:val="222222"/>
          <w:sz w:val="24"/>
          <w:szCs w:val="24"/>
          <w:shd w:val="clear" w:color="auto" w:fill="FFFFFF"/>
        </w:rPr>
        <w:t xml:space="preserve">the same progressive </w:t>
      </w:r>
      <w:r w:rsidR="00206F86" w:rsidRPr="002A0513">
        <w:rPr>
          <w:rFonts w:cstheme="minorHAnsi"/>
          <w:color w:val="222222"/>
          <w:sz w:val="24"/>
          <w:szCs w:val="24"/>
          <w:shd w:val="clear" w:color="auto" w:fill="FFFFFF"/>
        </w:rPr>
        <w:t xml:space="preserve"> </w:t>
      </w:r>
      <w:r w:rsidR="000B6ACD" w:rsidRPr="002A0513">
        <w:rPr>
          <w:rFonts w:cstheme="minorHAnsi"/>
          <w:color w:val="222222"/>
          <w:sz w:val="24"/>
          <w:szCs w:val="24"/>
          <w:shd w:val="clear" w:color="auto" w:fill="FFFFFF"/>
        </w:rPr>
        <w:t xml:space="preserve">stance as for the miscarriage leave and pay proposal and make parental leave a day one right, remunerated to at least </w:t>
      </w:r>
      <w:r w:rsidR="00D55C28" w:rsidRPr="002A0513">
        <w:rPr>
          <w:rFonts w:cstheme="minorHAnsi"/>
          <w:color w:val="222222"/>
          <w:sz w:val="24"/>
          <w:szCs w:val="24"/>
          <w:shd w:val="clear" w:color="auto" w:fill="FFFFFF"/>
        </w:rPr>
        <w:t xml:space="preserve">the </w:t>
      </w:r>
      <w:r w:rsidR="00F97788" w:rsidRPr="002A0513">
        <w:rPr>
          <w:rFonts w:cstheme="minorHAnsi"/>
          <w:color w:val="222222"/>
          <w:sz w:val="24"/>
          <w:szCs w:val="24"/>
          <w:shd w:val="clear" w:color="auto" w:fill="FFFFFF"/>
        </w:rPr>
        <w:t>Real Living Wage (as defined by the RLW Foundation)</w:t>
      </w:r>
      <w:r w:rsidR="00C57D4F" w:rsidRPr="002A0513">
        <w:rPr>
          <w:rStyle w:val="FootnoteReference"/>
          <w:rFonts w:cstheme="minorHAnsi"/>
          <w:color w:val="222222"/>
          <w:sz w:val="24"/>
          <w:szCs w:val="24"/>
          <w:shd w:val="clear" w:color="auto" w:fill="FFFFFF"/>
        </w:rPr>
        <w:footnoteReference w:id="1"/>
      </w:r>
      <w:r w:rsidR="00D55C28" w:rsidRPr="002A0513">
        <w:rPr>
          <w:rFonts w:cstheme="minorHAnsi"/>
          <w:color w:val="222222"/>
          <w:sz w:val="24"/>
          <w:szCs w:val="24"/>
          <w:shd w:val="clear" w:color="auto" w:fill="FFFFFF"/>
        </w:rPr>
        <w:t xml:space="preserve"> or 90% of weekly earnings.</w:t>
      </w:r>
    </w:p>
    <w:p w14:paraId="440E1B04" w14:textId="4ED0207E" w:rsidR="00813763" w:rsidRPr="002A0513" w:rsidRDefault="00DA637C"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 xml:space="preserve">We would </w:t>
      </w:r>
      <w:r w:rsidRPr="002A0513">
        <w:rPr>
          <w:rFonts w:cstheme="minorHAnsi"/>
          <w:b/>
          <w:bCs/>
          <w:color w:val="FF0000"/>
          <w:sz w:val="24"/>
          <w:szCs w:val="24"/>
          <w:shd w:val="clear" w:color="auto" w:fill="FFFFFF"/>
        </w:rPr>
        <w:t>recommend</w:t>
      </w:r>
      <w:r w:rsidRPr="002A0513">
        <w:rPr>
          <w:rFonts w:cstheme="minorHAnsi"/>
          <w:color w:val="222222"/>
          <w:sz w:val="24"/>
          <w:szCs w:val="24"/>
          <w:shd w:val="clear" w:color="auto" w:fill="FFFFFF"/>
        </w:rPr>
        <w:t xml:space="preserve"> that the Department review </w:t>
      </w:r>
      <w:r w:rsidR="003461CA" w:rsidRPr="002A0513">
        <w:rPr>
          <w:rFonts w:cstheme="minorHAnsi"/>
          <w:color w:val="222222"/>
          <w:sz w:val="24"/>
          <w:szCs w:val="24"/>
          <w:shd w:val="clear" w:color="auto" w:fill="FFFFFF"/>
        </w:rPr>
        <w:t>other forms of family leave</w:t>
      </w:r>
      <w:r w:rsidR="00041C3D" w:rsidRPr="002A0513">
        <w:rPr>
          <w:rFonts w:cstheme="minorHAnsi"/>
          <w:color w:val="222222"/>
          <w:sz w:val="24"/>
          <w:szCs w:val="24"/>
          <w:shd w:val="clear" w:color="auto" w:fill="FFFFFF"/>
        </w:rPr>
        <w:t xml:space="preserve">, removing </w:t>
      </w:r>
      <w:r w:rsidR="003461CA" w:rsidRPr="002A0513">
        <w:rPr>
          <w:rFonts w:cstheme="minorHAnsi"/>
          <w:color w:val="222222"/>
          <w:sz w:val="24"/>
          <w:szCs w:val="24"/>
          <w:shd w:val="clear" w:color="auto" w:fill="FFFFFF"/>
        </w:rPr>
        <w:t>eligibility criteria</w:t>
      </w:r>
      <w:r w:rsidR="009D3ACE" w:rsidRPr="002A0513">
        <w:rPr>
          <w:rFonts w:cstheme="minorHAnsi"/>
          <w:color w:val="222222"/>
          <w:sz w:val="24"/>
          <w:szCs w:val="24"/>
          <w:shd w:val="clear" w:color="auto" w:fill="FFFFFF"/>
        </w:rPr>
        <w:t xml:space="preserve"> and ensuring that parental and carers leave is remunerated</w:t>
      </w:r>
      <w:r w:rsidR="003461CA" w:rsidRPr="002A0513">
        <w:rPr>
          <w:rFonts w:cstheme="minorHAnsi"/>
          <w:color w:val="222222"/>
          <w:sz w:val="24"/>
          <w:szCs w:val="24"/>
          <w:shd w:val="clear" w:color="auto" w:fill="FFFFFF"/>
        </w:rPr>
        <w:t xml:space="preserve">. </w:t>
      </w:r>
    </w:p>
    <w:p w14:paraId="352FB182" w14:textId="77777777" w:rsidR="009D3ACE" w:rsidRPr="002A0513" w:rsidRDefault="009D3ACE" w:rsidP="005A1CFA">
      <w:pPr>
        <w:jc w:val="both"/>
        <w:rPr>
          <w:rFonts w:cstheme="minorHAnsi"/>
          <w:b/>
          <w:bCs/>
          <w:color w:val="222222"/>
          <w:sz w:val="24"/>
          <w:szCs w:val="24"/>
          <w:shd w:val="clear" w:color="auto" w:fill="FFFFFF"/>
        </w:rPr>
      </w:pPr>
      <w:r w:rsidRPr="002A0513">
        <w:rPr>
          <w:rFonts w:cstheme="minorHAnsi"/>
          <w:b/>
          <w:bCs/>
          <w:color w:val="222222"/>
          <w:sz w:val="24"/>
          <w:szCs w:val="24"/>
          <w:shd w:val="clear" w:color="auto" w:fill="FFFFFF"/>
        </w:rPr>
        <w:t>The rate of pay for miscarriage leave</w:t>
      </w:r>
    </w:p>
    <w:p w14:paraId="495A5A0C" w14:textId="6F11C26F" w:rsidR="009D3ACE" w:rsidRPr="002A0513" w:rsidRDefault="00813763"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The proposals set the statutory rate of pay at £15</w:t>
      </w:r>
      <w:r w:rsidR="004137B5" w:rsidRPr="002A0513">
        <w:rPr>
          <w:rFonts w:cstheme="minorHAnsi"/>
          <w:color w:val="222222"/>
          <w:sz w:val="24"/>
          <w:szCs w:val="24"/>
          <w:shd w:val="clear" w:color="auto" w:fill="FFFFFF"/>
        </w:rPr>
        <w:t>6</w:t>
      </w:r>
      <w:r w:rsidRPr="002A0513">
        <w:rPr>
          <w:rFonts w:cstheme="minorHAnsi"/>
          <w:color w:val="222222"/>
          <w:sz w:val="24"/>
          <w:szCs w:val="24"/>
          <w:shd w:val="clear" w:color="auto" w:fill="FFFFFF"/>
        </w:rPr>
        <w:t>.</w:t>
      </w:r>
      <w:r w:rsidR="004137B5" w:rsidRPr="002A0513">
        <w:rPr>
          <w:rFonts w:cstheme="minorHAnsi"/>
          <w:color w:val="222222"/>
          <w:sz w:val="24"/>
          <w:szCs w:val="24"/>
          <w:shd w:val="clear" w:color="auto" w:fill="FFFFFF"/>
        </w:rPr>
        <w:t>66</w:t>
      </w:r>
      <w:r w:rsidRPr="002A0513">
        <w:rPr>
          <w:rFonts w:cstheme="minorHAnsi"/>
          <w:color w:val="222222"/>
          <w:sz w:val="24"/>
          <w:szCs w:val="24"/>
          <w:shd w:val="clear" w:color="auto" w:fill="FFFFFF"/>
        </w:rPr>
        <w:t xml:space="preserve"> or 90% of weekly earnings (whichever is lower). </w:t>
      </w:r>
    </w:p>
    <w:p w14:paraId="319A1788" w14:textId="452D292F" w:rsidR="009D3ACE" w:rsidRPr="002A0513" w:rsidRDefault="0000288D"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Whilst u</w:t>
      </w:r>
      <w:r w:rsidR="00813763" w:rsidRPr="002A0513">
        <w:rPr>
          <w:rFonts w:cstheme="minorHAnsi"/>
          <w:color w:val="222222"/>
          <w:sz w:val="24"/>
          <w:szCs w:val="24"/>
          <w:shd w:val="clear" w:color="auto" w:fill="FFFFFF"/>
        </w:rPr>
        <w:t xml:space="preserve">nions will bargain for the leave to be paid at full pay, there will be many employees in non-unionised workplaces for whom this low rate of pay may be a barrier to taking the leave. </w:t>
      </w:r>
    </w:p>
    <w:p w14:paraId="454DD3E6" w14:textId="77777777" w:rsidR="009D3ACE" w:rsidRPr="002A0513" w:rsidRDefault="00813763"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 xml:space="preserve">The purpose of the leave and pay should be to allow parents time to grieve without fearing for their job stability or income, but this low rate of pay will cause financial worries for some parents who are already struggling to make ends meet. Lessons can be learned from the poor take up of Shared Parental Leave due to the low rates of pay. </w:t>
      </w:r>
    </w:p>
    <w:p w14:paraId="7CEFAA58" w14:textId="77777777" w:rsidR="00E5419A" w:rsidRPr="002A0513" w:rsidRDefault="00813763"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Successive reforms of our family leave system have focused on extending or redesigning periods of low paid or unpaid leave which in practice have benefited and given more choice to wealthier families while low income families continue to struggle to balance work with family commitments and this is going to get harder as financial pressures on families intensif</w:t>
      </w:r>
      <w:r w:rsidR="00C9549B" w:rsidRPr="002A0513">
        <w:rPr>
          <w:rFonts w:cstheme="minorHAnsi"/>
          <w:color w:val="222222"/>
          <w:sz w:val="24"/>
          <w:szCs w:val="24"/>
          <w:shd w:val="clear" w:color="auto" w:fill="FFFFFF"/>
        </w:rPr>
        <w:t>ies</w:t>
      </w:r>
      <w:r w:rsidRPr="002A0513">
        <w:rPr>
          <w:rFonts w:cstheme="minorHAnsi"/>
          <w:color w:val="222222"/>
          <w:sz w:val="24"/>
          <w:szCs w:val="24"/>
          <w:shd w:val="clear" w:color="auto" w:fill="FFFFFF"/>
        </w:rPr>
        <w:t xml:space="preserve">. </w:t>
      </w:r>
    </w:p>
    <w:p w14:paraId="3CC8ED14" w14:textId="77777777" w:rsidR="002F5FDC" w:rsidRPr="002A0513" w:rsidRDefault="00E5419A"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 xml:space="preserve">We would </w:t>
      </w:r>
      <w:r w:rsidR="00813763" w:rsidRPr="002A0513">
        <w:rPr>
          <w:rFonts w:cstheme="minorHAnsi"/>
          <w:color w:val="222222"/>
          <w:sz w:val="24"/>
          <w:szCs w:val="24"/>
          <w:shd w:val="clear" w:color="auto" w:fill="FFFFFF"/>
        </w:rPr>
        <w:t xml:space="preserve">therefore call for the payment of </w:t>
      </w:r>
      <w:r w:rsidRPr="002A0513">
        <w:rPr>
          <w:rFonts w:cstheme="minorHAnsi"/>
          <w:color w:val="222222"/>
          <w:sz w:val="24"/>
          <w:szCs w:val="24"/>
          <w:shd w:val="clear" w:color="auto" w:fill="FFFFFF"/>
        </w:rPr>
        <w:t xml:space="preserve">all forms of </w:t>
      </w:r>
      <w:r w:rsidR="00813763" w:rsidRPr="002A0513">
        <w:rPr>
          <w:rFonts w:cstheme="minorHAnsi"/>
          <w:color w:val="222222"/>
          <w:sz w:val="24"/>
          <w:szCs w:val="24"/>
          <w:shd w:val="clear" w:color="auto" w:fill="FFFFFF"/>
        </w:rPr>
        <w:t>parental leave to be at earnings-related rate</w:t>
      </w:r>
      <w:r w:rsidRPr="002A0513">
        <w:rPr>
          <w:rFonts w:cstheme="minorHAnsi"/>
          <w:color w:val="222222"/>
          <w:sz w:val="24"/>
          <w:szCs w:val="24"/>
          <w:shd w:val="clear" w:color="auto" w:fill="FFFFFF"/>
        </w:rPr>
        <w:t xml:space="preserve">, including parental leave, miscarriage leave, </w:t>
      </w:r>
      <w:r w:rsidR="00A87259" w:rsidRPr="002A0513">
        <w:rPr>
          <w:rFonts w:cstheme="minorHAnsi"/>
          <w:color w:val="222222"/>
          <w:sz w:val="24"/>
          <w:szCs w:val="24"/>
          <w:shd w:val="clear" w:color="auto" w:fill="FFFFFF"/>
        </w:rPr>
        <w:t>still birth and child death leave &amp; carers leave</w:t>
      </w:r>
      <w:r w:rsidR="00813763" w:rsidRPr="002A0513">
        <w:rPr>
          <w:rFonts w:cstheme="minorHAnsi"/>
          <w:color w:val="222222"/>
          <w:sz w:val="24"/>
          <w:szCs w:val="24"/>
          <w:shd w:val="clear" w:color="auto" w:fill="FFFFFF"/>
        </w:rPr>
        <w:t xml:space="preserve">. </w:t>
      </w:r>
    </w:p>
    <w:p w14:paraId="239B9E60" w14:textId="430BF529" w:rsidR="00813763" w:rsidRPr="002A0513" w:rsidRDefault="00813763"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 xml:space="preserve">However, as a minimum the rate of pay should be </w:t>
      </w:r>
      <w:r w:rsidR="000E0401" w:rsidRPr="002A0513">
        <w:rPr>
          <w:rFonts w:cstheme="minorHAnsi"/>
          <w:color w:val="222222"/>
          <w:sz w:val="24"/>
          <w:szCs w:val="24"/>
          <w:shd w:val="clear" w:color="auto" w:fill="FFFFFF"/>
        </w:rPr>
        <w:t xml:space="preserve">paid at the </w:t>
      </w:r>
      <w:r w:rsidR="00175007" w:rsidRPr="002A0513">
        <w:rPr>
          <w:rFonts w:cstheme="minorHAnsi"/>
          <w:color w:val="222222"/>
          <w:sz w:val="24"/>
          <w:szCs w:val="24"/>
          <w:shd w:val="clear" w:color="auto" w:fill="FFFFFF"/>
        </w:rPr>
        <w:t>rate of the Real Living Wage.</w:t>
      </w:r>
    </w:p>
    <w:p w14:paraId="21307A24" w14:textId="1035A5E0" w:rsidR="005A1CFA" w:rsidRPr="002A0513" w:rsidRDefault="005A1CFA" w:rsidP="005A1CFA">
      <w:pPr>
        <w:jc w:val="both"/>
        <w:rPr>
          <w:rFonts w:cstheme="minorHAnsi"/>
          <w:b/>
          <w:bCs/>
          <w:color w:val="222222"/>
          <w:sz w:val="24"/>
          <w:szCs w:val="24"/>
          <w:shd w:val="clear" w:color="auto" w:fill="FFFFFF"/>
        </w:rPr>
      </w:pPr>
      <w:r w:rsidRPr="002A0513">
        <w:rPr>
          <w:rFonts w:cstheme="minorHAnsi"/>
          <w:b/>
          <w:bCs/>
          <w:color w:val="222222"/>
          <w:sz w:val="24"/>
          <w:szCs w:val="24"/>
          <w:shd w:val="clear" w:color="auto" w:fill="FFFFFF"/>
        </w:rPr>
        <w:t>Flexible working</w:t>
      </w:r>
    </w:p>
    <w:p w14:paraId="75294B34" w14:textId="4A9C5B6C" w:rsidR="00F061C2" w:rsidRPr="002A0513" w:rsidRDefault="00653423"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 xml:space="preserve">The consultation proposal makes no mention of other measures which could be taken to support </w:t>
      </w:r>
      <w:r w:rsidR="001F7443" w:rsidRPr="002A0513">
        <w:rPr>
          <w:rFonts w:cstheme="minorHAnsi"/>
          <w:color w:val="222222"/>
          <w:sz w:val="24"/>
          <w:szCs w:val="24"/>
          <w:shd w:val="clear" w:color="auto" w:fill="FFFFFF"/>
        </w:rPr>
        <w:t>a worker who has experienced miscarriage.</w:t>
      </w:r>
      <w:r w:rsidR="000E0401" w:rsidRPr="002A0513">
        <w:rPr>
          <w:rFonts w:cstheme="minorHAnsi"/>
          <w:color w:val="222222"/>
          <w:sz w:val="24"/>
          <w:szCs w:val="24"/>
          <w:shd w:val="clear" w:color="auto" w:fill="FFFFFF"/>
        </w:rPr>
        <w:t xml:space="preserve">  This could include the ability to work flexibly for a short or longer period.</w:t>
      </w:r>
    </w:p>
    <w:p w14:paraId="6B6C2841" w14:textId="37F63609" w:rsidR="000E0401" w:rsidRPr="002A0513" w:rsidRDefault="007C6577"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 xml:space="preserve">Unfortunately, the same unfair and unreasonable eligibility criteria apply </w:t>
      </w:r>
      <w:r w:rsidR="002D5E70" w:rsidRPr="002A0513">
        <w:rPr>
          <w:rFonts w:cstheme="minorHAnsi"/>
          <w:color w:val="222222"/>
          <w:sz w:val="24"/>
          <w:szCs w:val="24"/>
          <w:shd w:val="clear" w:color="auto" w:fill="FFFFFF"/>
        </w:rPr>
        <w:t>to the right to request flexible working.  While anyone can ask their employer to consider flexible working, the right only extends to employees who have been in continuous employment for 26 weeks</w:t>
      </w:r>
      <w:r w:rsidR="00A96CB1" w:rsidRPr="002A0513">
        <w:rPr>
          <w:rFonts w:cstheme="minorHAnsi"/>
          <w:color w:val="222222"/>
          <w:sz w:val="24"/>
          <w:szCs w:val="24"/>
          <w:shd w:val="clear" w:color="auto" w:fill="FFFFFF"/>
        </w:rPr>
        <w:t xml:space="preserve">; </w:t>
      </w:r>
      <w:r w:rsidR="00A96CB1" w:rsidRPr="002A0513">
        <w:rPr>
          <w:rFonts w:cstheme="minorHAnsi"/>
          <w:color w:val="222222"/>
          <w:sz w:val="24"/>
          <w:szCs w:val="24"/>
          <w:shd w:val="clear" w:color="auto" w:fill="FFFFFF"/>
        </w:rPr>
        <w:lastRenderedPageBreak/>
        <w:t>it should also be noted that the right is only a right to request and a duty to consider, many employers refuse flexible working requests on often spurious grounds.</w:t>
      </w:r>
    </w:p>
    <w:p w14:paraId="7B83BF6C" w14:textId="3F51447E" w:rsidR="00A96CB1" w:rsidRPr="002A0513" w:rsidRDefault="00A96CB1" w:rsidP="005A1CFA">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 xml:space="preserve">We would therefore </w:t>
      </w:r>
      <w:r w:rsidRPr="002A0513">
        <w:rPr>
          <w:rFonts w:cstheme="minorHAnsi"/>
          <w:b/>
          <w:bCs/>
          <w:color w:val="FF0000"/>
          <w:sz w:val="24"/>
          <w:szCs w:val="24"/>
          <w:shd w:val="clear" w:color="auto" w:fill="FFFFFF"/>
        </w:rPr>
        <w:t>recommend</w:t>
      </w:r>
      <w:r w:rsidRPr="002A0513">
        <w:rPr>
          <w:rFonts w:cstheme="minorHAnsi"/>
          <w:color w:val="FF0000"/>
          <w:sz w:val="24"/>
          <w:szCs w:val="24"/>
          <w:shd w:val="clear" w:color="auto" w:fill="FFFFFF"/>
        </w:rPr>
        <w:t xml:space="preserve"> </w:t>
      </w:r>
      <w:r w:rsidRPr="002A0513">
        <w:rPr>
          <w:rFonts w:cstheme="minorHAnsi"/>
          <w:color w:val="222222"/>
          <w:sz w:val="24"/>
          <w:szCs w:val="24"/>
          <w:shd w:val="clear" w:color="auto" w:fill="FFFFFF"/>
        </w:rPr>
        <w:t xml:space="preserve">that as part of a </w:t>
      </w:r>
      <w:r w:rsidR="00DA4886" w:rsidRPr="002A0513">
        <w:rPr>
          <w:rFonts w:cstheme="minorHAnsi"/>
          <w:color w:val="222222"/>
          <w:sz w:val="24"/>
          <w:szCs w:val="24"/>
          <w:shd w:val="clear" w:color="auto" w:fill="FFFFFF"/>
        </w:rPr>
        <w:t xml:space="preserve">comprehensive overhaul of </w:t>
      </w:r>
      <w:r w:rsidR="006E3D32" w:rsidRPr="002A0513">
        <w:rPr>
          <w:rFonts w:cstheme="minorHAnsi"/>
          <w:color w:val="222222"/>
          <w:sz w:val="24"/>
          <w:szCs w:val="24"/>
          <w:shd w:val="clear" w:color="auto" w:fill="FFFFFF"/>
        </w:rPr>
        <w:t xml:space="preserve">employment rights, that the Department make the right to flexible working a day 1 right and strengthen the right so it becomes the default option with employers having to prove </w:t>
      </w:r>
      <w:r w:rsidR="00DC0F51" w:rsidRPr="002A0513">
        <w:rPr>
          <w:rFonts w:cstheme="minorHAnsi"/>
          <w:color w:val="222222"/>
          <w:sz w:val="24"/>
          <w:szCs w:val="24"/>
          <w:shd w:val="clear" w:color="auto" w:fill="FFFFFF"/>
        </w:rPr>
        <w:t>why they cannot offer a job flexibly.</w:t>
      </w:r>
    </w:p>
    <w:p w14:paraId="003A662E" w14:textId="29A9973F" w:rsidR="00A7710B" w:rsidRPr="002A0513" w:rsidRDefault="00D5098B" w:rsidP="00A7710B">
      <w:pPr>
        <w:jc w:val="both"/>
        <w:rPr>
          <w:rFonts w:cstheme="minorHAnsi"/>
          <w:color w:val="222222"/>
          <w:sz w:val="24"/>
          <w:szCs w:val="24"/>
          <w:shd w:val="clear" w:color="auto" w:fill="FFFFFF"/>
        </w:rPr>
      </w:pPr>
      <w:r w:rsidRPr="002A0513">
        <w:rPr>
          <w:rFonts w:cstheme="minorHAnsi"/>
          <w:color w:val="222222"/>
          <w:sz w:val="24"/>
          <w:szCs w:val="24"/>
          <w:shd w:val="clear" w:color="auto" w:fill="FFFFFF"/>
        </w:rPr>
        <w:t>Until this is done and i</w:t>
      </w:r>
      <w:r w:rsidR="00DC0F51" w:rsidRPr="002A0513">
        <w:rPr>
          <w:rFonts w:cstheme="minorHAnsi"/>
          <w:color w:val="222222"/>
          <w:sz w:val="24"/>
          <w:szCs w:val="24"/>
          <w:shd w:val="clear" w:color="auto" w:fill="FFFFFF"/>
        </w:rPr>
        <w:t xml:space="preserve">n relation to the miscarriage leave and pay regulations, we would </w:t>
      </w:r>
      <w:r w:rsidR="00DC0F51" w:rsidRPr="002A0513">
        <w:rPr>
          <w:rFonts w:cstheme="minorHAnsi"/>
          <w:b/>
          <w:bCs/>
          <w:color w:val="FF0000"/>
          <w:sz w:val="24"/>
          <w:szCs w:val="24"/>
          <w:shd w:val="clear" w:color="auto" w:fill="FFFFFF"/>
        </w:rPr>
        <w:t>recommend</w:t>
      </w:r>
      <w:r w:rsidR="00DC0F51" w:rsidRPr="002A0513">
        <w:rPr>
          <w:rFonts w:cstheme="minorHAnsi"/>
          <w:color w:val="FF0000"/>
          <w:sz w:val="24"/>
          <w:szCs w:val="24"/>
          <w:shd w:val="clear" w:color="auto" w:fill="FFFFFF"/>
        </w:rPr>
        <w:t xml:space="preserve"> </w:t>
      </w:r>
      <w:r w:rsidR="00DC0F51" w:rsidRPr="002A0513">
        <w:rPr>
          <w:rFonts w:cstheme="minorHAnsi"/>
          <w:color w:val="222222"/>
          <w:sz w:val="24"/>
          <w:szCs w:val="24"/>
          <w:shd w:val="clear" w:color="auto" w:fill="FFFFFF"/>
        </w:rPr>
        <w:t>that the Department include</w:t>
      </w:r>
      <w:r w:rsidRPr="002A0513">
        <w:rPr>
          <w:rFonts w:cstheme="minorHAnsi"/>
          <w:color w:val="222222"/>
          <w:sz w:val="24"/>
          <w:szCs w:val="24"/>
          <w:shd w:val="clear" w:color="auto" w:fill="FFFFFF"/>
        </w:rPr>
        <w:t xml:space="preserve"> </w:t>
      </w:r>
      <w:proofErr w:type="spellStart"/>
      <w:r w:rsidRPr="002A0513">
        <w:rPr>
          <w:rFonts w:cstheme="minorHAnsi"/>
          <w:color w:val="222222"/>
          <w:sz w:val="24"/>
          <w:szCs w:val="24"/>
          <w:shd w:val="clear" w:color="auto" w:fill="FFFFFF"/>
        </w:rPr>
        <w:t>withi</w:t>
      </w:r>
      <w:proofErr w:type="spellEnd"/>
      <w:r w:rsidRPr="002A0513">
        <w:rPr>
          <w:rFonts w:cstheme="minorHAnsi"/>
          <w:color w:val="222222"/>
          <w:sz w:val="24"/>
          <w:szCs w:val="24"/>
          <w:shd w:val="clear" w:color="auto" w:fill="FFFFFF"/>
        </w:rPr>
        <w:t xml:space="preserve"> accompanying guidance, the strong recommendation that employers </w:t>
      </w:r>
      <w:r w:rsidR="00A27913" w:rsidRPr="002A0513">
        <w:rPr>
          <w:rFonts w:cstheme="minorHAnsi"/>
          <w:color w:val="222222"/>
          <w:sz w:val="24"/>
          <w:szCs w:val="24"/>
          <w:shd w:val="clear" w:color="auto" w:fill="FFFFFF"/>
        </w:rPr>
        <w:t xml:space="preserve">offer workers the option of flexible working within the framework of the </w:t>
      </w:r>
      <w:r w:rsidR="00A7710B" w:rsidRPr="002A0513">
        <w:rPr>
          <w:rFonts w:cstheme="minorHAnsi"/>
          <w:color w:val="222222"/>
          <w:sz w:val="24"/>
          <w:szCs w:val="24"/>
          <w:shd w:val="clear" w:color="auto" w:fill="FFFFFF"/>
        </w:rPr>
        <w:t>Flexible Working Regulations (Northern Ireland) 2015.</w:t>
      </w:r>
    </w:p>
    <w:p w14:paraId="4952E90D" w14:textId="77777777" w:rsidR="00FF16F4" w:rsidRPr="002A0513" w:rsidRDefault="00FF16F4" w:rsidP="00FF16F4">
      <w:pPr>
        <w:jc w:val="both"/>
        <w:rPr>
          <w:rFonts w:cstheme="minorHAnsi"/>
          <w:sz w:val="24"/>
          <w:szCs w:val="24"/>
        </w:rPr>
      </w:pPr>
      <w:r w:rsidRPr="002A0513">
        <w:rPr>
          <w:rFonts w:cstheme="minorHAnsi"/>
          <w:b/>
          <w:bCs/>
          <w:sz w:val="24"/>
          <w:szCs w:val="24"/>
        </w:rPr>
        <w:t>Eligibility</w:t>
      </w:r>
      <w:r w:rsidRPr="002A0513">
        <w:rPr>
          <w:rFonts w:cstheme="minorHAnsi"/>
          <w:sz w:val="24"/>
          <w:szCs w:val="24"/>
        </w:rPr>
        <w:t> </w:t>
      </w:r>
    </w:p>
    <w:p w14:paraId="0CC37FBA" w14:textId="77777777" w:rsidR="00FF16F4" w:rsidRPr="002A0513" w:rsidRDefault="00FF16F4" w:rsidP="00FF16F4">
      <w:pPr>
        <w:jc w:val="both"/>
        <w:rPr>
          <w:rFonts w:cstheme="minorHAnsi"/>
          <w:sz w:val="24"/>
          <w:szCs w:val="24"/>
        </w:rPr>
      </w:pPr>
      <w:r w:rsidRPr="002A0513">
        <w:rPr>
          <w:rFonts w:cstheme="minorHAnsi"/>
          <w:sz w:val="24"/>
          <w:szCs w:val="24"/>
        </w:rPr>
        <w:t>1) Do you agree that the existing conditions within parental bereavement leave and pay regulations which give definition and set entitlement should be modified to extend to workers and employees who have experienced a miscarriage up to the end of the twenty-third week of pregnancy? </w:t>
      </w:r>
    </w:p>
    <w:p w14:paraId="0D53F601" w14:textId="77777777" w:rsidR="00FF16F4" w:rsidRPr="002A0513" w:rsidRDefault="00FF16F4" w:rsidP="00FF16F4">
      <w:pPr>
        <w:numPr>
          <w:ilvl w:val="0"/>
          <w:numId w:val="2"/>
        </w:numPr>
        <w:jc w:val="both"/>
        <w:rPr>
          <w:rFonts w:cstheme="minorHAnsi"/>
          <w:sz w:val="24"/>
          <w:szCs w:val="24"/>
        </w:rPr>
      </w:pPr>
      <w:r w:rsidRPr="002A0513">
        <w:rPr>
          <w:rFonts w:cstheme="minorHAnsi"/>
          <w:sz w:val="24"/>
          <w:szCs w:val="24"/>
        </w:rPr>
        <w:t>Strongly agree</w:t>
      </w:r>
    </w:p>
    <w:p w14:paraId="69113CA2" w14:textId="77777777" w:rsidR="00FF16F4" w:rsidRPr="002A0513" w:rsidRDefault="00FF16F4" w:rsidP="00FF16F4">
      <w:pPr>
        <w:jc w:val="both"/>
        <w:rPr>
          <w:rFonts w:cstheme="minorHAnsi"/>
          <w:sz w:val="24"/>
          <w:szCs w:val="24"/>
        </w:rPr>
      </w:pPr>
    </w:p>
    <w:p w14:paraId="554FFC80" w14:textId="77777777" w:rsidR="00FF16F4" w:rsidRPr="002A0513" w:rsidRDefault="00FF16F4" w:rsidP="00FF16F4">
      <w:pPr>
        <w:jc w:val="both"/>
        <w:rPr>
          <w:rFonts w:cstheme="minorHAnsi"/>
          <w:sz w:val="24"/>
          <w:szCs w:val="24"/>
        </w:rPr>
      </w:pPr>
      <w:r w:rsidRPr="002A0513">
        <w:rPr>
          <w:rFonts w:cstheme="minorHAnsi"/>
          <w:b/>
          <w:bCs/>
          <w:sz w:val="24"/>
          <w:szCs w:val="24"/>
        </w:rPr>
        <w:t>Duration of Miscarriage Leave and Pay and how and when it can be taken </w:t>
      </w:r>
    </w:p>
    <w:p w14:paraId="789698AF" w14:textId="5F90B0DE" w:rsidR="00FF16F4" w:rsidRPr="002A0513" w:rsidRDefault="00FF16F4" w:rsidP="00FF16F4">
      <w:pPr>
        <w:jc w:val="both"/>
        <w:rPr>
          <w:rFonts w:cstheme="minorHAnsi"/>
          <w:sz w:val="24"/>
          <w:szCs w:val="24"/>
        </w:rPr>
      </w:pPr>
      <w:r w:rsidRPr="002A0513">
        <w:rPr>
          <w:rFonts w:cstheme="minorHAnsi"/>
          <w:sz w:val="24"/>
          <w:szCs w:val="24"/>
        </w:rPr>
        <w:t xml:space="preserve">2) Do you agree that miscarriage leave and pay entitlement should be two weeks, which can be taken at any time within 56 weeks from the date of a miscarriage as single weeks or as a </w:t>
      </w:r>
      <w:r w:rsidR="00071D7A" w:rsidRPr="002A0513">
        <w:rPr>
          <w:rFonts w:cstheme="minorHAnsi"/>
          <w:sz w:val="24"/>
          <w:szCs w:val="24"/>
        </w:rPr>
        <w:t>two week</w:t>
      </w:r>
      <w:r w:rsidRPr="002A0513">
        <w:rPr>
          <w:rFonts w:cstheme="minorHAnsi"/>
          <w:sz w:val="24"/>
          <w:szCs w:val="24"/>
        </w:rPr>
        <w:t xml:space="preserve"> block? </w:t>
      </w:r>
    </w:p>
    <w:p w14:paraId="07C33621" w14:textId="6B22C5BB" w:rsidR="00FF16F4" w:rsidRPr="002A0513" w:rsidRDefault="00C571AB" w:rsidP="00FF16F4">
      <w:pPr>
        <w:numPr>
          <w:ilvl w:val="0"/>
          <w:numId w:val="3"/>
        </w:numPr>
        <w:jc w:val="both"/>
        <w:rPr>
          <w:rFonts w:cstheme="minorHAnsi"/>
          <w:sz w:val="24"/>
          <w:szCs w:val="24"/>
        </w:rPr>
      </w:pPr>
      <w:r w:rsidRPr="002A0513">
        <w:rPr>
          <w:rFonts w:cstheme="minorHAnsi"/>
          <w:sz w:val="24"/>
          <w:szCs w:val="24"/>
        </w:rPr>
        <w:t>We strongly agree tha</w:t>
      </w:r>
      <w:r w:rsidR="00207ABD" w:rsidRPr="002A0513">
        <w:rPr>
          <w:rFonts w:cstheme="minorHAnsi"/>
          <w:sz w:val="24"/>
          <w:szCs w:val="24"/>
        </w:rPr>
        <w:t xml:space="preserve">t 2 weeks should be available.  However, as outlined above, we recommend that this should be </w:t>
      </w:r>
      <w:r w:rsidR="00321321" w:rsidRPr="002A0513">
        <w:rPr>
          <w:rFonts w:cstheme="minorHAnsi"/>
          <w:sz w:val="24"/>
          <w:szCs w:val="24"/>
        </w:rPr>
        <w:t>able to be taken as single days as well as in single weeks or 2 week blocks.</w:t>
      </w:r>
      <w:r w:rsidR="00FF16F4" w:rsidRPr="002A0513">
        <w:rPr>
          <w:rFonts w:cstheme="minorHAnsi"/>
          <w:sz w:val="24"/>
          <w:szCs w:val="24"/>
        </w:rPr>
        <w:br/>
      </w:r>
    </w:p>
    <w:p w14:paraId="67005632" w14:textId="77777777" w:rsidR="00FF16F4" w:rsidRPr="002A0513" w:rsidRDefault="00FF16F4" w:rsidP="00FF16F4">
      <w:pPr>
        <w:jc w:val="both"/>
        <w:rPr>
          <w:rFonts w:cstheme="minorHAnsi"/>
          <w:sz w:val="24"/>
          <w:szCs w:val="24"/>
        </w:rPr>
      </w:pPr>
      <w:r w:rsidRPr="002A0513">
        <w:rPr>
          <w:rFonts w:cstheme="minorHAnsi"/>
          <w:b/>
          <w:bCs/>
          <w:sz w:val="24"/>
          <w:szCs w:val="24"/>
        </w:rPr>
        <w:t>Notice required to take Miscarriage Leave and Pay </w:t>
      </w:r>
    </w:p>
    <w:p w14:paraId="12F79D93" w14:textId="77777777" w:rsidR="00FF16F4" w:rsidRPr="002A0513" w:rsidRDefault="00FF16F4" w:rsidP="00FF16F4">
      <w:pPr>
        <w:jc w:val="both"/>
        <w:rPr>
          <w:rFonts w:cstheme="minorHAnsi"/>
          <w:sz w:val="24"/>
          <w:szCs w:val="24"/>
        </w:rPr>
      </w:pPr>
      <w:r w:rsidRPr="002A0513">
        <w:rPr>
          <w:rFonts w:cstheme="minorHAnsi"/>
          <w:sz w:val="24"/>
          <w:szCs w:val="24"/>
        </w:rPr>
        <w:t>3) Do you agree that notice requirements for miscarriage leave and pay should mirror existing parental bereavement leave and pay requirements? </w:t>
      </w:r>
    </w:p>
    <w:p w14:paraId="1E22961A" w14:textId="6CE0B5CE" w:rsidR="00FF16F4" w:rsidRPr="002A0513" w:rsidRDefault="00A8733A" w:rsidP="00FF16F4">
      <w:pPr>
        <w:numPr>
          <w:ilvl w:val="0"/>
          <w:numId w:val="4"/>
        </w:numPr>
        <w:jc w:val="both"/>
        <w:rPr>
          <w:rFonts w:cstheme="minorHAnsi"/>
          <w:sz w:val="24"/>
          <w:szCs w:val="24"/>
        </w:rPr>
      </w:pPr>
      <w:r w:rsidRPr="002A0513">
        <w:rPr>
          <w:rFonts w:cstheme="minorHAnsi"/>
          <w:sz w:val="24"/>
          <w:szCs w:val="24"/>
        </w:rPr>
        <w:t>We s</w:t>
      </w:r>
      <w:r w:rsidR="00FF16F4" w:rsidRPr="002A0513">
        <w:rPr>
          <w:rFonts w:cstheme="minorHAnsi"/>
          <w:sz w:val="24"/>
          <w:szCs w:val="24"/>
        </w:rPr>
        <w:t>trongly agree</w:t>
      </w:r>
      <w:r w:rsidRPr="002A0513">
        <w:rPr>
          <w:rFonts w:cstheme="minorHAnsi"/>
          <w:sz w:val="24"/>
          <w:szCs w:val="24"/>
        </w:rPr>
        <w:t xml:space="preserve"> with the requirements as outlined in the consultation paper relating to notice period requirements for 0-8 </w:t>
      </w:r>
      <w:r w:rsidR="00C53DC9" w:rsidRPr="002A0513">
        <w:rPr>
          <w:rFonts w:cstheme="minorHAnsi"/>
          <w:sz w:val="24"/>
          <w:szCs w:val="24"/>
        </w:rPr>
        <w:t>weeks after the miscarriage.  We would suggest that the same requirement extends throughout the 56 week period.</w:t>
      </w:r>
    </w:p>
    <w:p w14:paraId="04C3D55B" w14:textId="4BD35C60" w:rsidR="00FF16F4" w:rsidRPr="002A0513" w:rsidRDefault="00FF16F4" w:rsidP="00FF16F4">
      <w:pPr>
        <w:jc w:val="both"/>
        <w:rPr>
          <w:rFonts w:cstheme="minorHAnsi"/>
          <w:sz w:val="24"/>
          <w:szCs w:val="24"/>
        </w:rPr>
      </w:pPr>
      <w:r w:rsidRPr="002A0513">
        <w:rPr>
          <w:rFonts w:cstheme="minorHAnsi"/>
          <w:sz w:val="24"/>
          <w:szCs w:val="24"/>
        </w:rPr>
        <w:br/>
      </w:r>
      <w:r w:rsidRPr="002A0513">
        <w:rPr>
          <w:rFonts w:cstheme="minorHAnsi"/>
          <w:b/>
          <w:bCs/>
          <w:sz w:val="24"/>
          <w:szCs w:val="24"/>
        </w:rPr>
        <w:t>Evidence required for Miscarriage Leave and Pay </w:t>
      </w:r>
    </w:p>
    <w:p w14:paraId="67DCB7D5" w14:textId="77777777" w:rsidR="00FF16F4" w:rsidRPr="002A0513" w:rsidRDefault="00FF16F4" w:rsidP="00FF16F4">
      <w:pPr>
        <w:jc w:val="both"/>
        <w:rPr>
          <w:rFonts w:cstheme="minorHAnsi"/>
          <w:sz w:val="24"/>
          <w:szCs w:val="24"/>
        </w:rPr>
      </w:pPr>
      <w:r w:rsidRPr="002A0513">
        <w:rPr>
          <w:rFonts w:cstheme="minorHAnsi"/>
          <w:sz w:val="24"/>
          <w:szCs w:val="24"/>
        </w:rPr>
        <w:t>4) Do you agree that it should be a requirement for a person intending to claim miscarriage leave and/or pay to provide medical confirmation of a miscarriage up to the end of the twenty-third week of pregnancy? </w:t>
      </w:r>
    </w:p>
    <w:p w14:paraId="0BFC1A17" w14:textId="77777777" w:rsidR="00FF16F4" w:rsidRPr="002A0513" w:rsidRDefault="00FF16F4" w:rsidP="00FF16F4">
      <w:pPr>
        <w:numPr>
          <w:ilvl w:val="0"/>
          <w:numId w:val="5"/>
        </w:numPr>
        <w:jc w:val="both"/>
        <w:rPr>
          <w:rFonts w:cstheme="minorHAnsi"/>
          <w:sz w:val="24"/>
          <w:szCs w:val="24"/>
        </w:rPr>
      </w:pPr>
      <w:r w:rsidRPr="002A0513">
        <w:rPr>
          <w:rFonts w:cstheme="minorHAnsi"/>
          <w:sz w:val="24"/>
          <w:szCs w:val="24"/>
        </w:rPr>
        <w:lastRenderedPageBreak/>
        <w:t>Strongly disagree</w:t>
      </w:r>
    </w:p>
    <w:p w14:paraId="6181A205" w14:textId="77777777" w:rsidR="00FF16F4" w:rsidRPr="002A0513" w:rsidRDefault="00FF16F4" w:rsidP="00FF16F4">
      <w:pPr>
        <w:jc w:val="both"/>
        <w:rPr>
          <w:rFonts w:cstheme="minorHAnsi"/>
          <w:sz w:val="24"/>
          <w:szCs w:val="24"/>
        </w:rPr>
      </w:pPr>
      <w:r w:rsidRPr="002A0513">
        <w:rPr>
          <w:rFonts w:cstheme="minorHAnsi"/>
          <w:sz w:val="24"/>
          <w:szCs w:val="24"/>
        </w:rPr>
        <w:br/>
      </w:r>
    </w:p>
    <w:p w14:paraId="45318676" w14:textId="77777777" w:rsidR="00FF16F4" w:rsidRPr="002A0513" w:rsidRDefault="00FF16F4" w:rsidP="00FF16F4">
      <w:pPr>
        <w:jc w:val="both"/>
        <w:rPr>
          <w:rFonts w:cstheme="minorHAnsi"/>
          <w:sz w:val="24"/>
          <w:szCs w:val="24"/>
        </w:rPr>
      </w:pPr>
      <w:r w:rsidRPr="002A0513">
        <w:rPr>
          <w:rFonts w:cstheme="minorHAnsi"/>
          <w:b/>
          <w:bCs/>
          <w:sz w:val="24"/>
          <w:szCs w:val="24"/>
        </w:rPr>
        <w:t>Statutory provision for payment and day 1 entitlement</w:t>
      </w:r>
    </w:p>
    <w:p w14:paraId="1800453F" w14:textId="77777777" w:rsidR="00FF16F4" w:rsidRPr="002A0513" w:rsidRDefault="00FF16F4" w:rsidP="00FF16F4">
      <w:pPr>
        <w:jc w:val="both"/>
        <w:rPr>
          <w:rFonts w:cstheme="minorHAnsi"/>
          <w:sz w:val="24"/>
          <w:szCs w:val="24"/>
        </w:rPr>
      </w:pPr>
      <w:r w:rsidRPr="002A0513">
        <w:rPr>
          <w:rFonts w:cstheme="minorHAnsi"/>
          <w:sz w:val="24"/>
          <w:szCs w:val="24"/>
        </w:rPr>
        <w:t>5a) Do you agree that the statutory payment for miscarriage should be the same as that which is paid for stillbirth and child death? </w:t>
      </w:r>
    </w:p>
    <w:p w14:paraId="0BEF7C7A" w14:textId="264620EF" w:rsidR="00FF16F4" w:rsidRPr="002A0513" w:rsidRDefault="00CF65F6" w:rsidP="00FF16F4">
      <w:pPr>
        <w:numPr>
          <w:ilvl w:val="0"/>
          <w:numId w:val="6"/>
        </w:numPr>
        <w:jc w:val="both"/>
        <w:rPr>
          <w:rFonts w:cstheme="minorHAnsi"/>
          <w:sz w:val="24"/>
          <w:szCs w:val="24"/>
        </w:rPr>
      </w:pPr>
      <w:r w:rsidRPr="002A0513">
        <w:rPr>
          <w:rFonts w:cstheme="minorHAnsi"/>
          <w:sz w:val="24"/>
          <w:szCs w:val="24"/>
        </w:rPr>
        <w:t>We strongly</w:t>
      </w:r>
      <w:r w:rsidR="00FF16F4" w:rsidRPr="002A0513">
        <w:rPr>
          <w:rFonts w:cstheme="minorHAnsi"/>
          <w:sz w:val="24"/>
          <w:szCs w:val="24"/>
        </w:rPr>
        <w:t xml:space="preserve"> agree</w:t>
      </w:r>
      <w:r w:rsidRPr="002A0513">
        <w:rPr>
          <w:rFonts w:cstheme="minorHAnsi"/>
          <w:sz w:val="24"/>
          <w:szCs w:val="24"/>
        </w:rPr>
        <w:t xml:space="preserve"> that this should be remunerated.  However, please see our views on the low rate of pay above.</w:t>
      </w:r>
    </w:p>
    <w:p w14:paraId="7D87010D" w14:textId="77777777" w:rsidR="00FF16F4" w:rsidRPr="002A0513" w:rsidRDefault="00FF16F4" w:rsidP="00FF16F4">
      <w:pPr>
        <w:jc w:val="both"/>
        <w:rPr>
          <w:rFonts w:cstheme="minorHAnsi"/>
          <w:sz w:val="24"/>
          <w:szCs w:val="24"/>
        </w:rPr>
      </w:pPr>
      <w:r w:rsidRPr="002A0513">
        <w:rPr>
          <w:rFonts w:cstheme="minorHAnsi"/>
          <w:sz w:val="24"/>
          <w:szCs w:val="24"/>
        </w:rPr>
        <w:br/>
      </w:r>
    </w:p>
    <w:p w14:paraId="3F403A6C" w14:textId="77777777" w:rsidR="00FF16F4" w:rsidRPr="002A0513" w:rsidRDefault="00FF16F4" w:rsidP="00FF16F4">
      <w:pPr>
        <w:jc w:val="both"/>
        <w:rPr>
          <w:rFonts w:cstheme="minorHAnsi"/>
          <w:sz w:val="24"/>
          <w:szCs w:val="24"/>
        </w:rPr>
      </w:pPr>
      <w:r w:rsidRPr="002A0513">
        <w:rPr>
          <w:rFonts w:cstheme="minorHAnsi"/>
          <w:sz w:val="24"/>
          <w:szCs w:val="24"/>
        </w:rPr>
        <w:t>5b) Do you agree that workers and employees should be entitled to statutory parental bereavement pay for miscarriage, stillbirth and child death from the first day of their employment? </w:t>
      </w:r>
    </w:p>
    <w:p w14:paraId="1AA9090A" w14:textId="77777777" w:rsidR="00FF16F4" w:rsidRPr="002A0513" w:rsidRDefault="00FF16F4" w:rsidP="00FF16F4">
      <w:pPr>
        <w:numPr>
          <w:ilvl w:val="0"/>
          <w:numId w:val="7"/>
        </w:numPr>
        <w:jc w:val="both"/>
        <w:rPr>
          <w:rFonts w:cstheme="minorHAnsi"/>
          <w:sz w:val="24"/>
          <w:szCs w:val="24"/>
        </w:rPr>
      </w:pPr>
      <w:r w:rsidRPr="002A0513">
        <w:rPr>
          <w:rFonts w:cstheme="minorHAnsi"/>
          <w:sz w:val="24"/>
          <w:szCs w:val="24"/>
        </w:rPr>
        <w:t>Strongly agree</w:t>
      </w:r>
    </w:p>
    <w:p w14:paraId="61CC7748" w14:textId="77777777" w:rsidR="00FF16F4" w:rsidRPr="002A0513" w:rsidRDefault="00FF16F4" w:rsidP="00FF16F4">
      <w:pPr>
        <w:jc w:val="both"/>
        <w:rPr>
          <w:rFonts w:cstheme="minorHAnsi"/>
          <w:sz w:val="24"/>
          <w:szCs w:val="24"/>
        </w:rPr>
      </w:pPr>
      <w:r w:rsidRPr="002A0513">
        <w:rPr>
          <w:rFonts w:cstheme="minorHAnsi"/>
          <w:sz w:val="24"/>
          <w:szCs w:val="24"/>
        </w:rPr>
        <w:br/>
      </w:r>
    </w:p>
    <w:p w14:paraId="7C08FD43" w14:textId="77777777" w:rsidR="00FF16F4" w:rsidRPr="002A0513" w:rsidRDefault="00FF16F4" w:rsidP="00FF16F4">
      <w:pPr>
        <w:jc w:val="both"/>
        <w:rPr>
          <w:rFonts w:cstheme="minorHAnsi"/>
          <w:sz w:val="24"/>
          <w:szCs w:val="24"/>
        </w:rPr>
      </w:pPr>
      <w:r w:rsidRPr="002A0513">
        <w:rPr>
          <w:rFonts w:cstheme="minorHAnsi"/>
          <w:b/>
          <w:bCs/>
          <w:sz w:val="24"/>
          <w:szCs w:val="24"/>
        </w:rPr>
        <w:t>Additional information </w:t>
      </w:r>
    </w:p>
    <w:p w14:paraId="7FE8FA0F" w14:textId="77777777" w:rsidR="00FF16F4" w:rsidRPr="002A0513" w:rsidRDefault="00FF16F4" w:rsidP="00FF16F4">
      <w:pPr>
        <w:jc w:val="both"/>
        <w:rPr>
          <w:rFonts w:cstheme="minorHAnsi"/>
          <w:sz w:val="24"/>
          <w:szCs w:val="24"/>
        </w:rPr>
      </w:pPr>
      <w:r w:rsidRPr="002A0513">
        <w:rPr>
          <w:rFonts w:cstheme="minorHAnsi"/>
          <w:sz w:val="24"/>
          <w:szCs w:val="24"/>
        </w:rPr>
        <w:t>6) Please use the space below if you wish to provide any additional comments about any aspect of this consultation.</w:t>
      </w:r>
    </w:p>
    <w:p w14:paraId="23310CA9" w14:textId="77777777" w:rsidR="001E4472" w:rsidRDefault="001E4472" w:rsidP="001E4472">
      <w:pPr>
        <w:jc w:val="both"/>
        <w:rPr>
          <w:rFonts w:cstheme="minorHAnsi"/>
          <w:sz w:val="24"/>
          <w:szCs w:val="24"/>
        </w:rPr>
      </w:pPr>
      <w:r>
        <w:rPr>
          <w:rFonts w:cstheme="minorHAnsi"/>
          <w:sz w:val="24"/>
          <w:szCs w:val="24"/>
        </w:rPr>
        <w:t>Clare Moore</w:t>
      </w:r>
    </w:p>
    <w:p w14:paraId="2BBF6B30" w14:textId="77777777" w:rsidR="001E4472" w:rsidRDefault="001E4472" w:rsidP="001E4472">
      <w:pPr>
        <w:jc w:val="both"/>
        <w:rPr>
          <w:rFonts w:cstheme="minorHAnsi"/>
          <w:sz w:val="24"/>
          <w:szCs w:val="24"/>
        </w:rPr>
      </w:pPr>
      <w:r>
        <w:rPr>
          <w:rFonts w:cstheme="minorHAnsi"/>
          <w:sz w:val="24"/>
          <w:szCs w:val="24"/>
        </w:rPr>
        <w:t>079 394 776 58</w:t>
      </w:r>
    </w:p>
    <w:p w14:paraId="27CE0211" w14:textId="697FE854" w:rsidR="00FF16F4" w:rsidRPr="002A0513" w:rsidRDefault="001E4472" w:rsidP="001E4472">
      <w:pPr>
        <w:jc w:val="both"/>
        <w:rPr>
          <w:rFonts w:cstheme="minorHAnsi"/>
          <w:sz w:val="24"/>
          <w:szCs w:val="24"/>
        </w:rPr>
      </w:pPr>
      <w:hyperlink r:id="rId8" w:history="1">
        <w:r w:rsidRPr="009C4F22">
          <w:rPr>
            <w:rStyle w:val="Hyperlink"/>
            <w:rFonts w:cstheme="minorHAnsi"/>
            <w:sz w:val="24"/>
            <w:szCs w:val="24"/>
          </w:rPr>
          <w:t>Clare.moore@ictuni.org</w:t>
        </w:r>
      </w:hyperlink>
    </w:p>
    <w:p w14:paraId="25322051" w14:textId="77777777" w:rsidR="00FF16F4" w:rsidRPr="002A0513" w:rsidRDefault="00FF16F4" w:rsidP="00FF16F4">
      <w:pPr>
        <w:jc w:val="both"/>
        <w:rPr>
          <w:rFonts w:cstheme="minorHAnsi"/>
          <w:sz w:val="24"/>
          <w:szCs w:val="24"/>
        </w:rPr>
      </w:pPr>
      <w:r w:rsidRPr="002A0513">
        <w:rPr>
          <w:rFonts w:cstheme="minorHAnsi"/>
          <w:sz w:val="24"/>
          <w:szCs w:val="24"/>
        </w:rPr>
        <w:t>Please note, we may choose to take and anonymise excerpts from comments by individuals made in the additional comments text box below. You are not required to provide further information in this box or any personal information. Excerpts from responses made on behalf of organisations may be published in a future departmental response unless the organisation makes it clear they do not wish for this to happen. </w:t>
      </w:r>
    </w:p>
    <w:p w14:paraId="73CB3F43" w14:textId="2F3F1C65" w:rsidR="008A6933" w:rsidRPr="002A0513" w:rsidRDefault="008A6933" w:rsidP="00E716CD">
      <w:pPr>
        <w:jc w:val="both"/>
        <w:rPr>
          <w:rFonts w:cstheme="minorHAnsi"/>
          <w:sz w:val="24"/>
          <w:szCs w:val="24"/>
        </w:rPr>
      </w:pPr>
      <w:r>
        <w:rPr>
          <w:rFonts w:cstheme="minorHAnsi"/>
          <w:sz w:val="24"/>
          <w:szCs w:val="24"/>
        </w:rPr>
        <w:t xml:space="preserve"> </w:t>
      </w:r>
    </w:p>
    <w:sectPr w:rsidR="008A6933" w:rsidRPr="002A051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8E275" w14:textId="77777777" w:rsidR="00C743EF" w:rsidRDefault="00C743EF" w:rsidP="00721706">
      <w:pPr>
        <w:spacing w:after="0" w:line="240" w:lineRule="auto"/>
      </w:pPr>
      <w:r>
        <w:separator/>
      </w:r>
    </w:p>
  </w:endnote>
  <w:endnote w:type="continuationSeparator" w:id="0">
    <w:p w14:paraId="3D7EB27C" w14:textId="77777777" w:rsidR="00C743EF" w:rsidRDefault="00C743EF" w:rsidP="00721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B8562" w14:textId="77777777" w:rsidR="001100B9" w:rsidRDefault="001100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0830993"/>
      <w:docPartObj>
        <w:docPartGallery w:val="Page Numbers (Bottom of Page)"/>
        <w:docPartUnique/>
      </w:docPartObj>
    </w:sdtPr>
    <w:sdtEndPr>
      <w:rPr>
        <w:noProof/>
      </w:rPr>
    </w:sdtEndPr>
    <w:sdtContent>
      <w:p w14:paraId="5AEF424A" w14:textId="53E9AFE7" w:rsidR="00721706" w:rsidRDefault="007217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1501B1" w14:textId="77777777" w:rsidR="00721706" w:rsidRDefault="007217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290BA" w14:textId="77777777" w:rsidR="001100B9" w:rsidRDefault="001100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EB945" w14:textId="77777777" w:rsidR="00C743EF" w:rsidRDefault="00C743EF" w:rsidP="00721706">
      <w:pPr>
        <w:spacing w:after="0" w:line="240" w:lineRule="auto"/>
      </w:pPr>
      <w:r>
        <w:separator/>
      </w:r>
    </w:p>
  </w:footnote>
  <w:footnote w:type="continuationSeparator" w:id="0">
    <w:p w14:paraId="19548102" w14:textId="77777777" w:rsidR="00C743EF" w:rsidRDefault="00C743EF" w:rsidP="00721706">
      <w:pPr>
        <w:spacing w:after="0" w:line="240" w:lineRule="auto"/>
      </w:pPr>
      <w:r>
        <w:continuationSeparator/>
      </w:r>
    </w:p>
  </w:footnote>
  <w:footnote w:id="1">
    <w:p w14:paraId="38094EA5" w14:textId="52A215F5" w:rsidR="00C57D4F" w:rsidRDefault="00C57D4F">
      <w:pPr>
        <w:pStyle w:val="FootnoteText"/>
      </w:pPr>
      <w:r>
        <w:rPr>
          <w:rStyle w:val="FootnoteReference"/>
        </w:rPr>
        <w:footnoteRef/>
      </w:r>
      <w:r>
        <w:t xml:space="preserve"> </w:t>
      </w:r>
      <w:hyperlink r:id="rId1" w:history="1">
        <w:r w:rsidRPr="002B5FDD">
          <w:rPr>
            <w:rStyle w:val="Hyperlink"/>
          </w:rPr>
          <w:t>https://www.livingwage.org.uk/</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FD24F" w14:textId="77777777" w:rsidR="001100B9" w:rsidRDefault="001100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A445C" w14:textId="6ED836C9" w:rsidR="001100B9" w:rsidRDefault="001100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F6D08" w14:textId="77777777" w:rsidR="001100B9" w:rsidRDefault="001100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122A"/>
    <w:multiLevelType w:val="multilevel"/>
    <w:tmpl w:val="341C9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EC5052"/>
    <w:multiLevelType w:val="hybridMultilevel"/>
    <w:tmpl w:val="F6A81B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FC04DF"/>
    <w:multiLevelType w:val="multilevel"/>
    <w:tmpl w:val="309C4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2236B0"/>
    <w:multiLevelType w:val="multilevel"/>
    <w:tmpl w:val="7CD21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262F1D"/>
    <w:multiLevelType w:val="multilevel"/>
    <w:tmpl w:val="3542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2E3A7F"/>
    <w:multiLevelType w:val="multilevel"/>
    <w:tmpl w:val="CE32F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CC39E0"/>
    <w:multiLevelType w:val="multilevel"/>
    <w:tmpl w:val="ED0C7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9506882">
    <w:abstractNumId w:val="1"/>
  </w:num>
  <w:num w:numId="2" w16cid:durableId="1899244995">
    <w:abstractNumId w:val="4"/>
  </w:num>
  <w:num w:numId="3" w16cid:durableId="1146582582">
    <w:abstractNumId w:val="5"/>
  </w:num>
  <w:num w:numId="4" w16cid:durableId="1491554778">
    <w:abstractNumId w:val="2"/>
  </w:num>
  <w:num w:numId="5" w16cid:durableId="1843203501">
    <w:abstractNumId w:val="6"/>
  </w:num>
  <w:num w:numId="6" w16cid:durableId="1270508226">
    <w:abstractNumId w:val="3"/>
  </w:num>
  <w:num w:numId="7" w16cid:durableId="1565140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F62"/>
    <w:rsid w:val="00000260"/>
    <w:rsid w:val="0000288D"/>
    <w:rsid w:val="00025950"/>
    <w:rsid w:val="00037637"/>
    <w:rsid w:val="00041C3D"/>
    <w:rsid w:val="00052455"/>
    <w:rsid w:val="00054DB2"/>
    <w:rsid w:val="00063AA0"/>
    <w:rsid w:val="00063B31"/>
    <w:rsid w:val="00066053"/>
    <w:rsid w:val="0007024C"/>
    <w:rsid w:val="00071D7A"/>
    <w:rsid w:val="000927ED"/>
    <w:rsid w:val="000A3993"/>
    <w:rsid w:val="000B0D48"/>
    <w:rsid w:val="000B1A7D"/>
    <w:rsid w:val="000B6ACD"/>
    <w:rsid w:val="000E0401"/>
    <w:rsid w:val="000F092D"/>
    <w:rsid w:val="001100B9"/>
    <w:rsid w:val="00116A7A"/>
    <w:rsid w:val="00122EE6"/>
    <w:rsid w:val="00126328"/>
    <w:rsid w:val="0012749E"/>
    <w:rsid w:val="00151035"/>
    <w:rsid w:val="00154BEC"/>
    <w:rsid w:val="0016394C"/>
    <w:rsid w:val="001646FD"/>
    <w:rsid w:val="00170557"/>
    <w:rsid w:val="00175007"/>
    <w:rsid w:val="00187807"/>
    <w:rsid w:val="001A1BBA"/>
    <w:rsid w:val="001A25D8"/>
    <w:rsid w:val="001A644D"/>
    <w:rsid w:val="001B0F90"/>
    <w:rsid w:val="001B1085"/>
    <w:rsid w:val="001C52E5"/>
    <w:rsid w:val="001E08AC"/>
    <w:rsid w:val="001E152A"/>
    <w:rsid w:val="001E4472"/>
    <w:rsid w:val="001E5724"/>
    <w:rsid w:val="001F7443"/>
    <w:rsid w:val="00206B1D"/>
    <w:rsid w:val="00206F86"/>
    <w:rsid w:val="00207ABD"/>
    <w:rsid w:val="00213D52"/>
    <w:rsid w:val="00216363"/>
    <w:rsid w:val="00221D7C"/>
    <w:rsid w:val="00231332"/>
    <w:rsid w:val="00235787"/>
    <w:rsid w:val="00237B7D"/>
    <w:rsid w:val="00245CC2"/>
    <w:rsid w:val="0025055F"/>
    <w:rsid w:val="00254BFA"/>
    <w:rsid w:val="002A0513"/>
    <w:rsid w:val="002B0E21"/>
    <w:rsid w:val="002B111A"/>
    <w:rsid w:val="002D5CAA"/>
    <w:rsid w:val="002D5E70"/>
    <w:rsid w:val="002E2AF2"/>
    <w:rsid w:val="002F2729"/>
    <w:rsid w:val="002F5FCF"/>
    <w:rsid w:val="002F5FDC"/>
    <w:rsid w:val="003116E4"/>
    <w:rsid w:val="00321321"/>
    <w:rsid w:val="00343F77"/>
    <w:rsid w:val="003461CA"/>
    <w:rsid w:val="003533EB"/>
    <w:rsid w:val="00362ECB"/>
    <w:rsid w:val="003670EB"/>
    <w:rsid w:val="003774F8"/>
    <w:rsid w:val="0038032C"/>
    <w:rsid w:val="003A03A7"/>
    <w:rsid w:val="003B7B31"/>
    <w:rsid w:val="003C2234"/>
    <w:rsid w:val="003D21F8"/>
    <w:rsid w:val="003E573E"/>
    <w:rsid w:val="003F088C"/>
    <w:rsid w:val="003F67A7"/>
    <w:rsid w:val="00402906"/>
    <w:rsid w:val="004137B5"/>
    <w:rsid w:val="004364B5"/>
    <w:rsid w:val="00437EDE"/>
    <w:rsid w:val="00443400"/>
    <w:rsid w:val="00447553"/>
    <w:rsid w:val="00471F80"/>
    <w:rsid w:val="00483ADA"/>
    <w:rsid w:val="004951F1"/>
    <w:rsid w:val="004A023A"/>
    <w:rsid w:val="004A38E0"/>
    <w:rsid w:val="004B4265"/>
    <w:rsid w:val="004B5BCB"/>
    <w:rsid w:val="004D0ED7"/>
    <w:rsid w:val="004F1DDE"/>
    <w:rsid w:val="00503BF0"/>
    <w:rsid w:val="00507DAF"/>
    <w:rsid w:val="00512BF3"/>
    <w:rsid w:val="0052435E"/>
    <w:rsid w:val="00541BCF"/>
    <w:rsid w:val="0057025B"/>
    <w:rsid w:val="005A1CFA"/>
    <w:rsid w:val="005A41C5"/>
    <w:rsid w:val="005A5C5C"/>
    <w:rsid w:val="005A693C"/>
    <w:rsid w:val="005A6AEB"/>
    <w:rsid w:val="005B553C"/>
    <w:rsid w:val="005B7E86"/>
    <w:rsid w:val="005E2A68"/>
    <w:rsid w:val="005E6DCD"/>
    <w:rsid w:val="005F2F59"/>
    <w:rsid w:val="0061043F"/>
    <w:rsid w:val="006121E5"/>
    <w:rsid w:val="0062178F"/>
    <w:rsid w:val="00624C43"/>
    <w:rsid w:val="0063435E"/>
    <w:rsid w:val="00637BAF"/>
    <w:rsid w:val="0064010E"/>
    <w:rsid w:val="0064701E"/>
    <w:rsid w:val="00650681"/>
    <w:rsid w:val="00653423"/>
    <w:rsid w:val="006537D7"/>
    <w:rsid w:val="00672773"/>
    <w:rsid w:val="00674AA9"/>
    <w:rsid w:val="00682DFC"/>
    <w:rsid w:val="0068657A"/>
    <w:rsid w:val="0069105F"/>
    <w:rsid w:val="00695AE1"/>
    <w:rsid w:val="006C6284"/>
    <w:rsid w:val="006D7D25"/>
    <w:rsid w:val="006E3D32"/>
    <w:rsid w:val="006E3EBC"/>
    <w:rsid w:val="006E7179"/>
    <w:rsid w:val="00712BC1"/>
    <w:rsid w:val="00716AD6"/>
    <w:rsid w:val="00716F62"/>
    <w:rsid w:val="00721706"/>
    <w:rsid w:val="00722052"/>
    <w:rsid w:val="00724A88"/>
    <w:rsid w:val="0073209B"/>
    <w:rsid w:val="00732166"/>
    <w:rsid w:val="007534FD"/>
    <w:rsid w:val="0077272C"/>
    <w:rsid w:val="00773F24"/>
    <w:rsid w:val="00792172"/>
    <w:rsid w:val="00792DCA"/>
    <w:rsid w:val="00793439"/>
    <w:rsid w:val="00794996"/>
    <w:rsid w:val="007A7C80"/>
    <w:rsid w:val="007C6577"/>
    <w:rsid w:val="007C660D"/>
    <w:rsid w:val="007D0E8A"/>
    <w:rsid w:val="007D204E"/>
    <w:rsid w:val="007E3568"/>
    <w:rsid w:val="007E6B01"/>
    <w:rsid w:val="007F0D2E"/>
    <w:rsid w:val="007F50B5"/>
    <w:rsid w:val="00801865"/>
    <w:rsid w:val="00813763"/>
    <w:rsid w:val="00816EAB"/>
    <w:rsid w:val="0081788A"/>
    <w:rsid w:val="00823110"/>
    <w:rsid w:val="008344FD"/>
    <w:rsid w:val="00853677"/>
    <w:rsid w:val="00862B1E"/>
    <w:rsid w:val="00877598"/>
    <w:rsid w:val="00877A73"/>
    <w:rsid w:val="00883924"/>
    <w:rsid w:val="00884E48"/>
    <w:rsid w:val="00896198"/>
    <w:rsid w:val="008A6933"/>
    <w:rsid w:val="008C7D9C"/>
    <w:rsid w:val="009019DC"/>
    <w:rsid w:val="00905AB9"/>
    <w:rsid w:val="00924DFE"/>
    <w:rsid w:val="00936849"/>
    <w:rsid w:val="00936E6B"/>
    <w:rsid w:val="0096340B"/>
    <w:rsid w:val="009B28AC"/>
    <w:rsid w:val="009B5B88"/>
    <w:rsid w:val="009C4D2D"/>
    <w:rsid w:val="009D3ACE"/>
    <w:rsid w:val="009D41BC"/>
    <w:rsid w:val="009D4765"/>
    <w:rsid w:val="009D6376"/>
    <w:rsid w:val="009F0734"/>
    <w:rsid w:val="009F7222"/>
    <w:rsid w:val="00A00C86"/>
    <w:rsid w:val="00A06DA9"/>
    <w:rsid w:val="00A27913"/>
    <w:rsid w:val="00A27F2A"/>
    <w:rsid w:val="00A460CA"/>
    <w:rsid w:val="00A46AA4"/>
    <w:rsid w:val="00A70286"/>
    <w:rsid w:val="00A70931"/>
    <w:rsid w:val="00A73F3E"/>
    <w:rsid w:val="00A7710B"/>
    <w:rsid w:val="00A85330"/>
    <w:rsid w:val="00A87259"/>
    <w:rsid w:val="00A8733A"/>
    <w:rsid w:val="00A91B84"/>
    <w:rsid w:val="00A92B86"/>
    <w:rsid w:val="00A94531"/>
    <w:rsid w:val="00A95542"/>
    <w:rsid w:val="00A96CB1"/>
    <w:rsid w:val="00AA1E8F"/>
    <w:rsid w:val="00AB3B4F"/>
    <w:rsid w:val="00AD2E06"/>
    <w:rsid w:val="00B05552"/>
    <w:rsid w:val="00B328F6"/>
    <w:rsid w:val="00B62526"/>
    <w:rsid w:val="00B63629"/>
    <w:rsid w:val="00B64D13"/>
    <w:rsid w:val="00B6611E"/>
    <w:rsid w:val="00BA32CF"/>
    <w:rsid w:val="00BB3278"/>
    <w:rsid w:val="00BC06DB"/>
    <w:rsid w:val="00BE200F"/>
    <w:rsid w:val="00C01B76"/>
    <w:rsid w:val="00C01EDF"/>
    <w:rsid w:val="00C0353B"/>
    <w:rsid w:val="00C2687E"/>
    <w:rsid w:val="00C3022D"/>
    <w:rsid w:val="00C327AB"/>
    <w:rsid w:val="00C33F27"/>
    <w:rsid w:val="00C3458F"/>
    <w:rsid w:val="00C53DC9"/>
    <w:rsid w:val="00C571AB"/>
    <w:rsid w:val="00C57D4F"/>
    <w:rsid w:val="00C743EF"/>
    <w:rsid w:val="00C75D38"/>
    <w:rsid w:val="00C82EFE"/>
    <w:rsid w:val="00C8351E"/>
    <w:rsid w:val="00C83DE4"/>
    <w:rsid w:val="00C922EB"/>
    <w:rsid w:val="00C9549B"/>
    <w:rsid w:val="00CA194F"/>
    <w:rsid w:val="00CB1F5D"/>
    <w:rsid w:val="00CB708A"/>
    <w:rsid w:val="00CC63DB"/>
    <w:rsid w:val="00CD4846"/>
    <w:rsid w:val="00CE36DC"/>
    <w:rsid w:val="00CF65F6"/>
    <w:rsid w:val="00D01EE1"/>
    <w:rsid w:val="00D159FE"/>
    <w:rsid w:val="00D22D3A"/>
    <w:rsid w:val="00D23199"/>
    <w:rsid w:val="00D5098B"/>
    <w:rsid w:val="00D51FDD"/>
    <w:rsid w:val="00D55C28"/>
    <w:rsid w:val="00D56052"/>
    <w:rsid w:val="00D844C6"/>
    <w:rsid w:val="00D8509B"/>
    <w:rsid w:val="00D90E68"/>
    <w:rsid w:val="00D9119C"/>
    <w:rsid w:val="00D91B31"/>
    <w:rsid w:val="00DA0058"/>
    <w:rsid w:val="00DA4886"/>
    <w:rsid w:val="00DA637C"/>
    <w:rsid w:val="00DB0271"/>
    <w:rsid w:val="00DC0F51"/>
    <w:rsid w:val="00DC5E7B"/>
    <w:rsid w:val="00DD758C"/>
    <w:rsid w:val="00E10E8F"/>
    <w:rsid w:val="00E23B5D"/>
    <w:rsid w:val="00E303EA"/>
    <w:rsid w:val="00E46E1F"/>
    <w:rsid w:val="00E50194"/>
    <w:rsid w:val="00E5419A"/>
    <w:rsid w:val="00E60FBC"/>
    <w:rsid w:val="00E716CD"/>
    <w:rsid w:val="00E75710"/>
    <w:rsid w:val="00E87179"/>
    <w:rsid w:val="00E90952"/>
    <w:rsid w:val="00EA4D03"/>
    <w:rsid w:val="00EB296B"/>
    <w:rsid w:val="00EB4A8E"/>
    <w:rsid w:val="00EF7CC3"/>
    <w:rsid w:val="00F061C2"/>
    <w:rsid w:val="00F1301E"/>
    <w:rsid w:val="00F239E9"/>
    <w:rsid w:val="00F479B4"/>
    <w:rsid w:val="00F558C2"/>
    <w:rsid w:val="00F767A0"/>
    <w:rsid w:val="00F83862"/>
    <w:rsid w:val="00F86E73"/>
    <w:rsid w:val="00F97788"/>
    <w:rsid w:val="00FA3896"/>
    <w:rsid w:val="00FB23A6"/>
    <w:rsid w:val="00FB3393"/>
    <w:rsid w:val="00FB4E32"/>
    <w:rsid w:val="00FB5CBE"/>
    <w:rsid w:val="00FC300A"/>
    <w:rsid w:val="00FD394B"/>
    <w:rsid w:val="00FF16F4"/>
    <w:rsid w:val="00FF4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17E25"/>
  <w15:chartTrackingRefBased/>
  <w15:docId w15:val="{3BBD2032-4137-4DD0-9B72-E50BBBFD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BE"/>
  </w:style>
  <w:style w:type="paragraph" w:styleId="Heading1">
    <w:name w:val="heading 1"/>
    <w:basedOn w:val="Normal"/>
    <w:next w:val="Normal"/>
    <w:link w:val="Heading1Char"/>
    <w:uiPriority w:val="9"/>
    <w:qFormat/>
    <w:rsid w:val="00A771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1CFA"/>
    <w:pPr>
      <w:ind w:left="720"/>
      <w:contextualSpacing/>
    </w:pPr>
  </w:style>
  <w:style w:type="character" w:styleId="Strong">
    <w:name w:val="Strong"/>
    <w:basedOn w:val="DefaultParagraphFont"/>
    <w:uiPriority w:val="22"/>
    <w:qFormat/>
    <w:rsid w:val="00721706"/>
    <w:rPr>
      <w:b/>
      <w:bCs/>
    </w:rPr>
  </w:style>
  <w:style w:type="character" w:styleId="Hyperlink">
    <w:name w:val="Hyperlink"/>
    <w:basedOn w:val="DefaultParagraphFont"/>
    <w:uiPriority w:val="99"/>
    <w:unhideWhenUsed/>
    <w:rsid w:val="00721706"/>
    <w:rPr>
      <w:color w:val="0000FF"/>
      <w:u w:val="single"/>
    </w:rPr>
  </w:style>
  <w:style w:type="paragraph" w:styleId="Header">
    <w:name w:val="header"/>
    <w:basedOn w:val="Normal"/>
    <w:link w:val="HeaderChar"/>
    <w:uiPriority w:val="99"/>
    <w:unhideWhenUsed/>
    <w:rsid w:val="007217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706"/>
  </w:style>
  <w:style w:type="paragraph" w:styleId="Footer">
    <w:name w:val="footer"/>
    <w:basedOn w:val="Normal"/>
    <w:link w:val="FooterChar"/>
    <w:uiPriority w:val="99"/>
    <w:unhideWhenUsed/>
    <w:rsid w:val="007217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706"/>
  </w:style>
  <w:style w:type="character" w:customStyle="1" w:styleId="Heading1Char">
    <w:name w:val="Heading 1 Char"/>
    <w:basedOn w:val="DefaultParagraphFont"/>
    <w:link w:val="Heading1"/>
    <w:uiPriority w:val="9"/>
    <w:rsid w:val="00A7710B"/>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C57D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7D4F"/>
    <w:rPr>
      <w:sz w:val="20"/>
      <w:szCs w:val="20"/>
    </w:rPr>
  </w:style>
  <w:style w:type="character" w:styleId="FootnoteReference">
    <w:name w:val="footnote reference"/>
    <w:basedOn w:val="DefaultParagraphFont"/>
    <w:uiPriority w:val="99"/>
    <w:semiHidden/>
    <w:unhideWhenUsed/>
    <w:rsid w:val="00C57D4F"/>
    <w:rPr>
      <w:vertAlign w:val="superscript"/>
    </w:rPr>
  </w:style>
  <w:style w:type="character" w:styleId="UnresolvedMention">
    <w:name w:val="Unresolved Mention"/>
    <w:basedOn w:val="DefaultParagraphFont"/>
    <w:uiPriority w:val="99"/>
    <w:semiHidden/>
    <w:unhideWhenUsed/>
    <w:rsid w:val="00C57D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401058">
      <w:bodyDiv w:val="1"/>
      <w:marLeft w:val="0"/>
      <w:marRight w:val="0"/>
      <w:marTop w:val="0"/>
      <w:marBottom w:val="0"/>
      <w:divBdr>
        <w:top w:val="none" w:sz="0" w:space="0" w:color="auto"/>
        <w:left w:val="none" w:sz="0" w:space="0" w:color="auto"/>
        <w:bottom w:val="none" w:sz="0" w:space="0" w:color="auto"/>
        <w:right w:val="none" w:sz="0" w:space="0" w:color="auto"/>
      </w:divBdr>
    </w:div>
    <w:div w:id="1017348005">
      <w:bodyDiv w:val="1"/>
      <w:marLeft w:val="0"/>
      <w:marRight w:val="0"/>
      <w:marTop w:val="0"/>
      <w:marBottom w:val="0"/>
      <w:divBdr>
        <w:top w:val="none" w:sz="0" w:space="0" w:color="auto"/>
        <w:left w:val="none" w:sz="0" w:space="0" w:color="auto"/>
        <w:bottom w:val="none" w:sz="0" w:space="0" w:color="auto"/>
        <w:right w:val="none" w:sz="0" w:space="0" w:color="auto"/>
      </w:divBdr>
    </w:div>
    <w:div w:id="1534229880">
      <w:bodyDiv w:val="1"/>
      <w:marLeft w:val="0"/>
      <w:marRight w:val="0"/>
      <w:marTop w:val="0"/>
      <w:marBottom w:val="0"/>
      <w:divBdr>
        <w:top w:val="none" w:sz="0" w:space="0" w:color="auto"/>
        <w:left w:val="none" w:sz="0" w:space="0" w:color="auto"/>
        <w:bottom w:val="none" w:sz="0" w:space="0" w:color="auto"/>
        <w:right w:val="none" w:sz="0" w:space="0" w:color="auto"/>
      </w:divBdr>
    </w:div>
    <w:div w:id="199833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re.moore@ictuni.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livingwag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83244-0A38-43A0-BD58-EDBC74E84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2170</Words>
  <Characters>12371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Moore</dc:creator>
  <cp:keywords/>
  <dc:description/>
  <cp:lastModifiedBy>Clare Moore</cp:lastModifiedBy>
  <cp:revision>2</cp:revision>
  <dcterms:created xsi:type="dcterms:W3CDTF">2022-12-16T13:48:00Z</dcterms:created>
  <dcterms:modified xsi:type="dcterms:W3CDTF">2022-12-16T13:48:00Z</dcterms:modified>
</cp:coreProperties>
</file>